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d0673379ba4442" /></Relationships>
</file>

<file path=word/document.xml><?xml version="1.0" encoding="utf-8"?>
<w:document xmlns:w="http://schemas.openxmlformats.org/wordprocessingml/2006/main">
  <w:body>
    <w:p>
      <w:r>
        <w:t>H-1697.3</w:t>
      </w:r>
    </w:p>
    <w:p>
      <w:pPr>
        <w:jc w:val="center"/>
      </w:pPr>
      <w:r>
        <w:t>_______________________________________________</w:t>
      </w:r>
    </w:p>
    <w:p/>
    <w:p>
      <w:pPr>
        <w:jc w:val="center"/>
      </w:pPr>
      <w:r>
        <w:rPr>
          <w:b/>
        </w:rPr>
        <w:t>HOUSE BILL 1870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Klicker, Walsh, Chambers, Eslick, Dent, Chase, Robertson, Riccelli, and Graham</w:t>
      </w:r>
    </w:p>
    <w:p/>
    <w:p>
      <w:r>
        <w:rPr>
          <w:t xml:space="preserve">Prefiled 01/07/22.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wheeled all-terrain vehicles; amending RCW 46.09.455;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t>
      </w:r>
      <w:r>
        <w:rPr>
          <w:u w:val="single"/>
        </w:rPr>
        <w:t xml:space="preserve">"Qualifying WATV" means a wheeled all-terrain vehicle that includes:</w:t>
      </w:r>
    </w:p>
    <w:p>
      <w:pPr>
        <w:spacing w:before="0" w:after="0" w:line="408" w:lineRule="exact"/>
        <w:ind w:left="0" w:right="0" w:firstLine="576"/>
        <w:jc w:val="left"/>
      </w:pPr>
      <w:r>
        <w:rPr>
          <w:u w:val="single"/>
        </w:rPr>
        <w:t xml:space="preserve">(a) Tires that are manufactured in compliance with United States department of transportation requirements for on-road travel;</w:t>
      </w:r>
    </w:p>
    <w:p>
      <w:pPr>
        <w:spacing w:before="0" w:after="0" w:line="408" w:lineRule="exact"/>
        <w:ind w:left="0" w:right="0" w:firstLine="576"/>
        <w:jc w:val="left"/>
      </w:pPr>
      <w:r>
        <w:rPr>
          <w:u w:val="single"/>
        </w:rPr>
        <w:t xml:space="preserve">(b) Hydraulic brakes from the original equipment manufacturer; and</w:t>
      </w:r>
    </w:p>
    <w:p>
      <w:pPr>
        <w:spacing w:before="0" w:after="0" w:line="408" w:lineRule="exact"/>
        <w:ind w:left="0" w:right="0" w:firstLine="576"/>
        <w:jc w:val="left"/>
      </w:pPr>
      <w:r>
        <w:rPr>
          <w:u w:val="single"/>
        </w:rPr>
        <w:t xml:space="preserve">(c) If the wheeled all-terrain vehicle is a utility-type vehicle, a roll cage from the original equipment manufacturer.</w:t>
      </w:r>
    </w:p>
    <w:p>
      <w:pPr>
        <w:spacing w:before="0" w:after="0" w:line="408" w:lineRule="exact"/>
        <w:ind w:left="0" w:right="0" w:firstLine="576"/>
        <w:jc w:val="left"/>
      </w:pPr>
      <w:r>
        <w:rPr>
          <w:u w:val="single"/>
        </w:rPr>
        <w:t xml:space="preserve">(20)</w:t>
      </w:r>
      <w:r>
        <w:rPr/>
        <w:t xml:space="preserve">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w:t>
      </w:r>
      <w:r>
        <w:t>((</w:t>
      </w:r>
      <w:r>
        <w:rPr>
          <w:strike/>
        </w:rPr>
        <w:t xml:space="preserve">travels on four or more low-pressure tires of twenty psi or less,</w:t>
      </w:r>
      <w:r>
        <w:t>))</w:t>
      </w:r>
      <w:r>
        <w:rPr/>
        <w:t xml:space="preserve"> has a maximum width less than seventy-four inches, has a maximum weight less than </w:t>
      </w:r>
      <w:r>
        <w:t>((</w:t>
      </w:r>
      <w:r>
        <w:rPr>
          <w:strike/>
        </w:rPr>
        <w:t xml:space="preserve">two thousand</w:t>
      </w:r>
      <w:r>
        <w:t>))</w:t>
      </w:r>
      <w:r>
        <w:rPr/>
        <w:t xml:space="preserve"> </w:t>
      </w:r>
      <w:r>
        <w:rPr>
          <w:u w:val="single"/>
        </w:rPr>
        <w:t xml:space="preserve">4,000</w:t>
      </w:r>
      <w:r>
        <w:rPr/>
        <w:t xml:space="preserve"> pounds, has a wheelbase of one hundred ten inches or less, and satisfies at least one of the following: (i) Has a minimum width of fifty inches; (ii) has a minimum weight of at least nine hundred pounds; or (iii) has a wheelbase of over sixty-one inches.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2021 c 121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or if the county in which the segment is located has first consulted with the department of transportation, and then adopted an ordinance approving the operation of wheeled all-terrain vehicles on that segment,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Except as otherwise provided in (a) of this subsection,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w:t>
      </w:r>
      <w:r>
        <w:rPr>
          <w:u w:val="single"/>
        </w:rPr>
        <w:t xml:space="preserve">(a) </w:t>
      </w:r>
      <w:r>
        <w:rPr>
          <w:u w:val="single"/>
        </w:rPr>
        <w:t xml:space="preserve">In addition to having the rights and responsibilities granted with respect to the operation of wheeled all-terrain vehicles under subsection (1) of this section, a person is authorized to operate a qualifying WATV on county roads, not including nonhighway roads and trails, with a posted speed limit of 50 miles per hour or less in a rural county as defined in RCW 82.14.370, subject to the following restrictions:</w:t>
      </w:r>
    </w:p>
    <w:p>
      <w:pPr>
        <w:spacing w:before="0" w:after="0" w:line="408" w:lineRule="exact"/>
        <w:ind w:left="0" w:right="0" w:firstLine="576"/>
        <w:jc w:val="left"/>
      </w:pPr>
      <w:r>
        <w:rPr>
          <w:u w:val="single"/>
        </w:rPr>
        <w:t xml:space="preserve">(i) A county of 15,000 persons or more must first approve such operation on designated county roads by ordinance.</w:t>
      </w:r>
    </w:p>
    <w:p>
      <w:pPr>
        <w:spacing w:before="0" w:after="0" w:line="408" w:lineRule="exact"/>
        <w:ind w:left="0" w:right="0" w:firstLine="576"/>
        <w:jc w:val="left"/>
      </w:pPr>
      <w:r>
        <w:rPr>
          <w:u w:val="single"/>
        </w:rPr>
        <w:t xml:space="preserve">(ii) A county of fewer than 15,000 persons may designate a county road or roads to be unsuitable for such operation by ordinance.</w:t>
      </w:r>
    </w:p>
    <w:p>
      <w:pPr>
        <w:spacing w:before="0" w:after="0" w:line="408" w:lineRule="exact"/>
        <w:ind w:left="0" w:right="0" w:firstLine="576"/>
        <w:jc w:val="left"/>
      </w:pPr>
      <w:r>
        <w:rPr>
          <w:u w:val="single"/>
        </w:rPr>
        <w:t xml:space="preserve">(b) A person operating a qualifying WATV that is not equipped with a roll cage may not operate the vehicle without a helmet or in excess of 45 miles per hour.</w:t>
      </w:r>
    </w:p>
    <w:p>
      <w:pPr>
        <w:spacing w:before="0" w:after="0" w:line="408" w:lineRule="exact"/>
        <w:ind w:left="0" w:right="0" w:firstLine="576"/>
        <w:jc w:val="left"/>
      </w:pPr>
      <w:r>
        <w:rPr>
          <w:u w:val="single"/>
        </w:rPr>
        <w:t xml:space="preserve">(3)</w:t>
      </w:r>
      <w:r>
        <w:rPr/>
        <w:t xml:space="preserve"> Local authorities may not establish requirements for the registration of wheeled all-terrain vehicles.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wheeled all-terrain vehicle is an off-road vehicle for the purposes of chapter 4.24 RCW.</w:t>
      </w:r>
    </w:p>
    <w:p/>
    <w:p>
      <w:pPr>
        <w:jc w:val="center"/>
      </w:pPr>
      <w:r>
        <w:rPr>
          <w:b/>
        </w:rPr>
        <w:t>--- END ---</w:t>
      </w:r>
    </w:p>
    <w:sectPr>
      <w:pgNumType w:start="1"/>
      <w:footerReference xmlns:r="http://schemas.openxmlformats.org/officeDocument/2006/relationships" r:id="R722cb351614041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3a13187c64836" /><Relationship Type="http://schemas.openxmlformats.org/officeDocument/2006/relationships/footer" Target="/word/footer1.xml" Id="R722cb35161404191" /></Relationships>
</file>