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2869f899f4b6e" /></Relationships>
</file>

<file path=word/document.xml><?xml version="1.0" encoding="utf-8"?>
<w:document xmlns:w="http://schemas.openxmlformats.org/wordprocessingml/2006/main">
  <w:body>
    <w:p>
      <w:r>
        <w:t>S-0165.1</w:t>
      </w:r>
    </w:p>
    <w:p>
      <w:pPr>
        <w:jc w:val="center"/>
      </w:pPr>
      <w:r>
        <w:t>_______________________________________________</w:t>
      </w:r>
    </w:p>
    <w:p/>
    <w:p>
      <w:pPr>
        <w:jc w:val="center"/>
      </w:pPr>
      <w:r>
        <w:rPr>
          <w:b/>
        </w:rPr>
        <w:t>SENATE BILL 5014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Das, and Wilson, C.</w:t>
      </w:r>
    </w:p>
    <w:p/>
    <w:p>
      <w:r>
        <w:rPr>
          <w:t xml:space="preserve">Prefiled 12/14/20.</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state offices for which elections to fill a vacancy may appear on the ballot in odd-numbered years; and amending RCW 29A.04.321.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w:t>
      </w:r>
      <w:r>
        <w:rPr>
          <w:u w:val="single"/>
        </w:rPr>
        <w:t xml:space="preserve">legislators, statewide officers, supreme court justices, court of appeals judges, superior court judges,</w:t>
      </w:r>
      <w:r>
        <w:rPr/>
        <w:t xml:space="preserve"> and county </w:t>
      </w:r>
      <w:r>
        <w:rPr>
          <w:u w:val="single"/>
        </w:rPr>
        <w:t xml:space="preserve">partisan</w:t>
      </w:r>
      <w:r>
        <w:rPr/>
        <w:t xml:space="preserve"> officers for the remainder of any unexpired terms of offices </w:t>
      </w:r>
      <w:r>
        <w:t>((</w:t>
      </w:r>
      <w:r>
        <w:rPr>
          <w:strike/>
        </w:rPr>
        <w:t xml:space="preserve">created by or whose duties are described in Article II, section 15, Article III, sections 16, 17, 19, 20, 21, 22, and 23, and Article IV, sections 3 and 5 of the state Constitution and RCW 2.06.080</w:t>
      </w:r>
      <w:r>
        <w:t>))</w:t>
      </w:r>
      <w:r>
        <w:rPr/>
        <w:t xml:space="preserve">;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
      <w:pPr>
        <w:jc w:val="center"/>
      </w:pPr>
      <w:r>
        <w:rPr>
          <w:b/>
        </w:rPr>
        <w:t>--- END ---</w:t>
      </w:r>
    </w:p>
    <w:sectPr>
      <w:pgNumType w:start="1"/>
      <w:footerReference xmlns:r="http://schemas.openxmlformats.org/officeDocument/2006/relationships" r:id="R64fe9863005a41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fb012d3b8447a" /><Relationship Type="http://schemas.openxmlformats.org/officeDocument/2006/relationships/footer" Target="/word/footer1.xml" Id="R64fe9863005a41fe" /></Relationships>
</file>