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8288480441e8" /></Relationships>
</file>

<file path=word/document.xml><?xml version="1.0" encoding="utf-8"?>
<w:document xmlns:w="http://schemas.openxmlformats.org/wordprocessingml/2006/main">
  <w:body>
    <w:p>
      <w:r>
        <w:t>S-0150.2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Warnick, Brown, and Van De Wege</w:t>
      </w:r>
    </w:p>
    <w:p/>
    <w:p>
      <w:r>
        <w:rPr>
          <w:t xml:space="preserve">Prefiled 12/14/20.</w:t>
        </w:rPr>
      </w:r>
      <w:r>
        <w:rPr>
          <w:t xml:space="preserve">Read first time 01/11/21.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tracked and wheeled all-terrain vehicles; amending RCW 46.10.300; adding a new section to chapter 46.04 RCW; adding a new section to chapter 46.10 RCW; and adding a new section to chapter 46.09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300</w:t>
      </w:r>
      <w:r>
        <w:rPr/>
        <w:t xml:space="preserve"> and 2019 c 262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definitions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"All-terrain vehicle" means any self-propelled vehicle other than a snowmobile, capable of cross-country travel on or immediately over land, water, snow, ice, marsh, swampland, and other natural terrain, including, but not limited to, four-wheel vehicles, amphibious vehicles, ground effect or air cushion vehicles, and any other means of land transportation deriving motive power from any source other than muscle or wind; except any vehicle designed primarily for travel on, over, or in the water, farm vehicles, or any military or law enforcement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"Commission" means the Washington state parks and recreation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"Committee" means the Washington state parks and recreation commission snowmobile advisory committee.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"Dealer" means a person, partnership, association, or corporation engaged in the business of selling snowmobiles or all-terrain vehicles at wholesale or retail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"Highway" means the entire width of the right-of-way of a primary and secondary state highway, including any portion of the interstate highway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"Hunt" means any effort to kill, injure, capture, or disturb a wild animal or wild bird.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"Public roadway" means the entire width of the right-of-way of any road or street designed and ordinarily used for travel or parking of motor vehicles, which is controlled by a public authority other than the Washington state department of transportation, and which is open as a matter of right to the general public for ordinary vehicular traffic.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"Snowmobile" means </w:t>
      </w:r>
      <w:r>
        <w:t>((</w:t>
      </w:r>
      <w:r>
        <w:rPr>
          <w:strike/>
        </w:rPr>
        <w:t xml:space="preserve">both</w:t>
      </w:r>
      <w:r>
        <w:t>))</w:t>
      </w:r>
      <w:r>
        <w:rPr/>
        <w:t xml:space="preserve"> "snowmobile" as defined in RCW 46.04.546 </w:t>
      </w:r>
      <w:r>
        <w:t>((</w:t>
      </w:r>
      <w:r>
        <w:rPr>
          <w:strike/>
        </w:rPr>
        <w:t xml:space="preserve">and</w:t>
      </w:r>
      <w:r>
        <w:t>))</w:t>
      </w:r>
      <w:r>
        <w:rPr>
          <w:u w:val="single"/>
        </w:rPr>
        <w:t xml:space="preserve">,</w:t>
      </w:r>
      <w:r>
        <w:rPr/>
        <w:t xml:space="preserve"> "snow bike" as defined in RCW 46.04.545</w:t>
      </w:r>
      <w:r>
        <w:rPr>
          <w:u w:val="single"/>
        </w:rPr>
        <w:t xml:space="preserve">, and "tracked all-terrain vehicle" as defined in section 2 of this act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"Tracked all-terrain vehicle" means any "wheeled all-terrain vehicle" as defined in RCW 46.09.310 and weighing less than two thousand pounds in stock configuration, with tracks or a combination of tracks and skis installed in place of the standard low-pressure tires.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owner of a wheeled all-terrain vehicle weighing less than two thousand pounds in stock configuration, when properly converted, as a tracked all-terrain vehicle, may apply for a snowmobile registration as provided in section 4 of this act and under the terms and for the purposes of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is the intent of the legislature to create a concurrent licensing process to allow the owner of a wheeled all-terrain vehicle to maintain concurrent but separate registrations for the vehicle, for use as a wheeled all-terrain vehicle and for use as a tracked all-terrain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allow the owner of a wheeled all-terrain vehicle to maintain concurrent licenses for the vehicle for use as a wheeled all-terrain vehicle and for use as a tracked all-terrain vehicle. When the vehicle is registered as a wheeled all-terrain vehicle, the terms of the registration are those under this chapter that apply to wheeled all-terrain vehicles, including applicable fees. When the vehicle is registered as a tracked all-terrain vehicle, the terms of the registration are those under chapter 46.10 RCW that apply to snowmobiles, including applicable fees.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shall establish a declaration, which must be submitted by the wheeled all-terrain vehicle owner when initially applying for a snowmobile registration under chapter 46.10 RCW for the use of the converted wheeled all-terrain vehicle as a tracked all-terrain vehicle. The declaration must include a statement signed by the owner that a wheeled all-terrain vehicle that had been previously converted to a tracked all-terrain vehicle must conform with all applicable federal motor vehicle safety standards and state standards while in use as a wheeled all-terrain vehicle upon public roads, streets, or highways. Once submitted by the wheeled all-terrain vehicle owner, the declaration is valid until the vehicle is sold or the title is otherwise transferred.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3bff782b61a426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fcd0d3df243c7" /><Relationship Type="http://schemas.openxmlformats.org/officeDocument/2006/relationships/footer" Target="/word/footer1.xml" Id="R43bff782b61a4265" /></Relationships>
</file>