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cfad5c7e274197" /></Relationships>
</file>

<file path=word/document.xml><?xml version="1.0" encoding="utf-8"?>
<w:document xmlns:w="http://schemas.openxmlformats.org/wordprocessingml/2006/main">
  <w:body>
    <w:p>
      <w:r>
        <w:t>S-0212.1</w:t>
      </w:r>
    </w:p>
    <w:p>
      <w:pPr>
        <w:jc w:val="center"/>
      </w:pPr>
      <w:r>
        <w:t>_______________________________________________</w:t>
      </w:r>
    </w:p>
    <w:p/>
    <w:p>
      <w:pPr>
        <w:jc w:val="center"/>
      </w:pPr>
      <w:r>
        <w:rPr>
          <w:b/>
        </w:rPr>
        <w:t>SENATE BILL 5024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Pedersen, Brown, Gildon, Holy, Mullet, Short, and Van De Wege</w:t>
      </w:r>
    </w:p>
    <w:p/>
    <w:p>
      <w:r>
        <w:rPr>
          <w:t xml:space="preserve">Prefiled 12/18/20.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condominium construction; and amending RCW 64.55.010 and 64.90.645.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2005 c 456 s 2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which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w:t>
      </w:r>
      <w:r>
        <w:rPr>
          <w:u w:val="single"/>
        </w:rPr>
        <w:t xml:space="preserve">; and</w:t>
      </w:r>
    </w:p>
    <w:p>
      <w:pPr>
        <w:spacing w:before="0" w:after="0" w:line="408" w:lineRule="exact"/>
        <w:ind w:left="0" w:right="0" w:firstLine="576"/>
        <w:jc w:val="left"/>
      </w:pPr>
      <w:r>
        <w:rPr>
          <w:u w:val="single"/>
        </w:rPr>
        <w:t xml:space="preserve">(vii) A building with ten or fewer units that is no more than two stories</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2018 c 277 s 410 are each amended to read as follows:</w:t>
      </w:r>
    </w:p>
    <w:p>
      <w:pPr>
        <w:spacing w:before="0" w:after="0" w:line="408" w:lineRule="exact"/>
        <w:ind w:left="0" w:right="0" w:firstLine="576"/>
        <w:jc w:val="left"/>
      </w:pPr>
      <w:r>
        <w:t>((</w:t>
      </w:r>
      <w:r>
        <w:rPr>
          <w:strike/>
        </w:rPr>
        <w:t xml:space="preserve">Any earnest money deposit, as defined in RCW 64.04.005, or any reservation</w:t>
      </w:r>
      <w:r>
        <w:t>))</w:t>
      </w:r>
      <w:r>
        <w:rPr/>
        <w:t xml:space="preserve"> </w:t>
      </w:r>
      <w:r>
        <w:rPr>
          <w:u w:val="single"/>
        </w:rPr>
        <w:t xml:space="preserve">(1) Except as provided in subsection (2) of this section, any</w:t>
      </w:r>
      <w:r>
        <w:rPr/>
        <w:t xml:space="preserve"> deposit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w:t>
      </w:r>
      <w:r>
        <w:t>((</w:t>
      </w:r>
      <w:r>
        <w:rPr>
          <w:strike/>
        </w:rPr>
        <w:t xml:space="preserve">(1)</w:t>
      </w:r>
      <w:r>
        <w:t>))</w:t>
      </w:r>
      <w:r>
        <w:rPr/>
        <w:t xml:space="preserve"> </w:t>
      </w:r>
      <w:r>
        <w:rPr>
          <w:u w:val="single"/>
        </w:rPr>
        <w:t xml:space="preserve">(a)</w:t>
      </w:r>
      <w:r>
        <w:rPr/>
        <w:t xml:space="preserve"> Delivered to the declarant at closing, </w:t>
      </w:r>
      <w:r>
        <w:t>((</w:t>
      </w:r>
      <w:r>
        <w:rPr>
          <w:strike/>
        </w:rPr>
        <w:t xml:space="preserve">(2)</w:t>
      </w:r>
      <w:r>
        <w:t>))</w:t>
      </w:r>
      <w:r>
        <w:rPr/>
        <w:t xml:space="preserve"> </w:t>
      </w:r>
      <w:r>
        <w:rPr>
          <w:u w:val="single"/>
        </w:rPr>
        <w:t xml:space="preserve">(b)</w:t>
      </w:r>
      <w:r>
        <w:rPr/>
        <w:t xml:space="preserve"> delivered to the declarant because of the purchaser's default under a contract to purchase the unit, </w:t>
      </w:r>
      <w:r>
        <w:t>((</w:t>
      </w:r>
      <w:r>
        <w:rPr>
          <w:strike/>
        </w:rPr>
        <w:t xml:space="preserve">(3)</w:t>
      </w:r>
      <w:r>
        <w:t>))</w:t>
      </w:r>
      <w:r>
        <w:rPr/>
        <w:t xml:space="preserve"> </w:t>
      </w:r>
      <w:r>
        <w:rPr>
          <w:u w:val="single"/>
        </w:rPr>
        <w:t xml:space="preserve">(c)</w:t>
      </w:r>
      <w:r>
        <w:rPr/>
        <w:t xml:space="preserve"> refunded to the purchaser, or </w:t>
      </w:r>
      <w:r>
        <w:t>((</w:t>
      </w:r>
      <w:r>
        <w:rPr>
          <w:strike/>
        </w:rPr>
        <w:t xml:space="preserve">(4)</w:t>
      </w:r>
      <w:r>
        <w:t>))</w:t>
      </w:r>
      <w:r>
        <w:rPr/>
        <w:t xml:space="preserve"> </w:t>
      </w:r>
      <w:r>
        <w:rPr>
          <w:u w:val="single"/>
        </w:rPr>
        <w:t xml:space="preserve">(d)</w:t>
      </w:r>
      <w:r>
        <w:rPr/>
        <w:t xml:space="preserve"> delivered to a court in connection with the filing of an interpleader action.</w:t>
      </w:r>
    </w:p>
    <w:p>
      <w:pPr>
        <w:spacing w:before="0" w:after="0" w:line="408" w:lineRule="exact"/>
        <w:ind w:left="0" w:right="0" w:firstLine="576"/>
        <w:jc w:val="left"/>
      </w:pPr>
      <w:r>
        <w:rPr>
          <w:u w:val="single"/>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u w:val="single"/>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u w:val="single"/>
        </w:rPr>
        <w:t xml:space="preserve">(3) A deposit under this section may not exceed 10 percent of the purchase price.</w:t>
      </w:r>
    </w:p>
    <w:p/>
    <w:p>
      <w:pPr>
        <w:jc w:val="center"/>
      </w:pPr>
      <w:r>
        <w:rPr>
          <w:b/>
        </w:rPr>
        <w:t>--- END ---</w:t>
      </w:r>
    </w:p>
    <w:sectPr>
      <w:pgNumType w:start="1"/>
      <w:footerReference xmlns:r="http://schemas.openxmlformats.org/officeDocument/2006/relationships" r:id="R555a22b3b5624e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95fc6968504620" /><Relationship Type="http://schemas.openxmlformats.org/officeDocument/2006/relationships/footer" Target="/word/footer1.xml" Id="R555a22b3b5624ea0" /></Relationships>
</file>