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13d6692dd4ed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28B.77.070, 43.63A.750, 39.35D.030, 43.88D.010, and 43.185.050; amending 2019 c 413 ss 1004, 1007, 1010, 1012, 1014, 1032, 1058, 1060, 1074, 1079, 1066, 1097, 1098, 1108, 1109, 2034, 2088, 2089, 3020, 3091, 3217, 3235, 3278, 3301, 4002, 4004, 5011, 5020, and 5047, and 2020 c 356 ss 6002, 1003, 1006, 1011, 1013, 1009, 1022, 1027, 3025, 5002, and 5011 (uncodified); reenacting and amending RCW 43.155.050 and 90.94.090; creating new sections; repealing 2019 c 413 ss 1059 and 1107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1002, chapter 413, Laws of 2019.</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$138,736,000</w:t>
      </w:r>
    </w:p>
    <w:p>
      <w:pPr>
        <w:spacing w:before="120" w:after="0" w:line="408" w:lineRule="exact"/>
        <w:ind w:left="0" w:right="0" w:firstLine="576"/>
        <w:jc w:val="left"/>
        <w:tabs>
          <w:tab w:val="right" w:leader="dot" w:pos="9936"/>
        </w:tabs>
      </w:pPr>
      <w:r>
        <w:rPr/>
        <w:t xml:space="preserve">Prior Biennia (Expenditures)</w:t>
      </w:r>
      <w:r>
        <w:tab/>
      </w:r>
      <w:r>
        <w:rPr/>
        <w:t xml:space="preserve">$35,014,000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$4,436,000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1008, chapter 298, Laws of 2018. The community economic revitalization board may continue to make grants and loans under this section until the end of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 Community</w:t>
      </w:r>
    </w:p>
    <w:p>
      <w:pPr>
        <w:spacing w:before="0" w:after="0" w:line="408" w:lineRule="exact"/>
        <w:ind w:left="0" w:right="0" w:firstLine="1152"/>
        <w:jc w:val="left"/>
        <w:tabs>
          <w:tab w:val="right" w:leader="dot" w:pos="9936"/>
        </w:tabs>
      </w:pPr>
      <w:r>
        <w:rPr/>
        <w:t xml:space="preserve">Center</w:t>
      </w:r>
      <w:r>
        <w:tab/>
      </w:r>
      <w:r>
        <w:rPr/>
        <w:t xml:space="preserve">$15,000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$56,000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$9,000,000</w:t>
      </w:r>
    </w:p>
    <w:p>
      <w:pPr>
        <w:tabs>
          <w:tab w:val="right" w:leader="dot" w:pos="9936"/>
        </w:tabs>
        <w:ind w:left="0" w:right="0" w:firstLine="1440"/>
      </w:pPr>
      <w:r>
        <w:rPr/>
        <w:t xml:space="preserve">TOTAL</w:t>
      </w:r>
      <w:r>
        <w:tab/>
      </w:r>
      <w:r>
        <w:rPr/>
        <w:t xml:space="preserve">$13,720,000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$370,000 of the early learning facilities development account</w:t>
      </w:r>
      <w:r>
        <w:rPr>
          <w:rFonts w:ascii="Times New Roman" w:hAnsi="Times New Roman"/>
        </w:rPr>
        <w:t xml:space="preserve">—</w:t>
      </w:r>
      <w:r>
        <w:rPr/>
        <w:t xml:space="preserve">state appropriation is provided solely for Petah Villages - Outdoor Preschool.</w:t>
      </w:r>
    </w:p>
    <w:p>
      <w:pPr>
        <w:spacing w:before="0" w:after="0" w:line="408" w:lineRule="exact"/>
        <w:ind w:left="0" w:right="0" w:firstLine="576"/>
        <w:jc w:val="left"/>
      </w:pPr>
      <w:r>
        <w:rPr/>
        <w:t xml:space="preserve">(2) $29,630,000 of the early learning facilities development account</w:t>
      </w:r>
      <w:r>
        <w:rPr>
          <w:rFonts w:ascii="Times New Roman" w:hAnsi="Times New Roman"/>
        </w:rPr>
        <w:t xml:space="preserve">—</w:t>
      </w:r>
      <w:r>
        <w:rPr/>
        <w:t xml:space="preserve">state appropriation is provided solely for early learning facilities grants subject to the provisions of RCW 43.31.573 through 43.31.583 and 43.84.092 to provide state assistance for designing, constructing, purchasing, expanding, or modernizing public or private early learning facilities for eligible organizations.</w:t>
      </w:r>
    </w:p>
    <w:p>
      <w:pPr>
        <w:spacing w:before="0" w:after="0" w:line="408" w:lineRule="exact"/>
        <w:ind w:left="0" w:right="0" w:firstLine="576"/>
        <w:jc w:val="left"/>
      </w:pPr>
      <w:r>
        <w:rPr/>
        <w:t xml:space="preserve">(3) The department of children, youth, and families must develop a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in accordance with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subsection (3) of this section, the department must award priority points to applications from a rural county or from a county located east of the Cascade mountains.</w:t>
      </w:r>
    </w:p>
    <w:p>
      <w:pPr>
        <w:spacing w:before="0" w:after="0" w:line="408" w:lineRule="exact"/>
        <w:ind w:left="0" w:right="0" w:firstLine="576"/>
        <w:jc w:val="left"/>
      </w:pPr>
      <w:r>
        <w:rPr/>
        <w:t xml:space="preserve">(7)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$3,000,000 of the appropriation provided in this section is provided solely for grants for technical assistance, including, but not limited to, predevelopment, capacity building, and community outreach, as provided for in RCW 43.63A.125(3).</w:t>
      </w:r>
    </w:p>
    <w:p>
      <w:pPr>
        <w:spacing w:before="0" w:after="0" w:line="408" w:lineRule="exact"/>
        <w:ind w:left="0" w:right="0" w:firstLine="576"/>
        <w:jc w:val="left"/>
      </w:pPr>
      <w:r>
        <w:rPr/>
        <w:t xml:space="preserve">(2) The department shall conduct a stakeholder process to identify process improvements or statutory changes that can facilitate access to the building community fund by nonprofit organizations, particularly those entities that have not frequently accessed state capital funds. The department shall report interim findings and recommendations from this process to the legislature by December 1, 2021.</w:t>
      </w:r>
    </w:p>
    <w:p>
      <w:pPr>
        <w:spacing w:before="0" w:after="0" w:line="408" w:lineRule="exact"/>
        <w:ind w:left="0" w:right="0" w:firstLine="576"/>
        <w:jc w:val="left"/>
      </w:pPr>
      <w:r>
        <w:rPr/>
        <w:t xml:space="preserve">(3) The appropriation is subject to the provisions of RCW 43.63A.125.</w:t>
      </w:r>
    </w:p>
    <w:p>
      <w:pPr>
        <w:spacing w:before="0" w:after="0" w:line="408" w:lineRule="exact"/>
        <w:ind w:left="0" w:right="0" w:firstLine="576"/>
        <w:jc w:val="left"/>
      </w:pPr>
      <w:r>
        <w:rPr/>
        <w:t xml:space="preserve">(4)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(5) The appropriation is provided solely for the following list of projects:</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pPr>
      <w:r>
        <w:rPr/>
        <w:t xml:space="preserve">Village Theatre's Francis J. Gaudette Theatre</w:t>
      </w:r>
    </w:p>
    <w:p>
      <w:pPr>
        <w:spacing w:before="0" w:after="0" w:line="408" w:lineRule="exact"/>
        <w:ind w:left="0" w:right="0" w:firstLine="1152"/>
        <w:jc w:val="left"/>
        <w:tabs>
          <w:tab w:val="right" w:leader="dot" w:pos="9936"/>
        </w:tabs>
      </w:pPr>
      <w:r>
        <w:rPr/>
        <w:t xml:space="preserve">Renovation Project</w:t>
      </w:r>
      <w:r>
        <w:tab/>
      </w:r>
      <w:r>
        <w:rPr/>
        <w:t xml:space="preserve">$257,000</w:t>
      </w:r>
    </w:p>
    <w:p>
      <w:pPr>
        <w:spacing w:before="0" w:after="0" w:line="408" w:lineRule="exact"/>
        <w:ind w:left="0" w:right="0" w:firstLine="576"/>
        <w:jc w:val="left"/>
      </w:pPr>
      <w:r>
        <w:rPr/>
        <w:t xml:space="preserve">Village Theatre's New Technical Studio Warehouse</w:t>
      </w:r>
    </w:p>
    <w:p>
      <w:pPr>
        <w:spacing w:before="0" w:after="0" w:line="408" w:lineRule="exact"/>
        <w:ind w:left="0" w:right="0" w:firstLine="1152"/>
        <w:jc w:val="left"/>
        <w:tabs>
          <w:tab w:val="right" w:leader="dot" w:pos="9936"/>
        </w:tabs>
      </w:pPr>
      <w:r>
        <w:rPr/>
        <w:t xml:space="preserve">Project</w:t>
      </w:r>
      <w:r>
        <w:tab/>
      </w:r>
      <w:r>
        <w:rPr/>
        <w:t xml:space="preserve">$409,000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0" w:after="0" w:line="408" w:lineRule="exact"/>
        <w:ind w:left="0" w:right="0" w:firstLine="576"/>
        <w:jc w:val="left"/>
      </w:pPr>
      <w:r>
        <w:rPr/>
        <w:t xml:space="preserve">The appropriations in this section are subject to the following conditions and limitations: The coronavirus state fiscal recovery account</w:t>
      </w:r>
      <w:r>
        <w:rPr>
          <w:rFonts w:ascii="Times New Roman" w:hAnsi="Times New Roman"/>
        </w:rPr>
        <w:t xml:space="preserve">—</w:t>
      </w:r>
      <w:r>
        <w:rPr/>
        <w:t xml:space="preserve">federal appropriation is provided solely for grants for broadband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t xml:space="preserve">Coronavirus State Fiscal Recovery Account</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should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(6) The requirements in subsections (4) and (5) of this section must be specified in funding agreements issued by the department.</w:t>
      </w:r>
    </w:p>
    <w:p>
      <w:pPr>
        <w:spacing w:before="0" w:after="0" w:line="408" w:lineRule="exact"/>
        <w:ind w:left="0" w:right="0" w:firstLine="576"/>
        <w:jc w:val="left"/>
      </w:pPr>
      <w:r>
        <w:rPr/>
        <w:t xml:space="preserve">(7)(a) $11,000,000 of the state building construction account—state appropriation is provided solely for grid modernization grants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(b)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(i) Projects that benefit vulnerable populations, including tribes and communities with high environmental or energy burden; and</w:t>
      </w:r>
    </w:p>
    <w:p>
      <w:pPr>
        <w:spacing w:before="0" w:after="0" w:line="408" w:lineRule="exact"/>
        <w:ind w:left="0" w:right="0" w:firstLine="576"/>
        <w:jc w:val="left"/>
      </w:pPr>
      <w:r>
        <w:rPr/>
        <w:t xml:space="preserve">(ii)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(c)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(8)(a) $15,000,000 of the state building construction account—state appropriation is provided solely for competitive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w:t>
      </w:r>
    </w:p>
    <w:p>
      <w:pPr>
        <w:spacing w:before="0" w:after="0" w:line="408" w:lineRule="exact"/>
        <w:ind w:left="0" w:right="0" w:firstLine="576"/>
        <w:jc w:val="left"/>
      </w:pPr>
      <w:r>
        <w:rPr/>
        <w:t xml:space="preserve">(b)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(9)(a)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(10)(a) $2,000,000 of the state building construction account—state appropriation is provided solely for maritime electrification grants, including grants to decarbonize the maritime sector through the electrification of ferries, vessels, ports, charging and refueling infrastructure and on-land cargo movement. Grants must support demonstrations of various maritime electrification projects and must encourage partnership efforts from applicants.</w:t>
      </w:r>
    </w:p>
    <w:p>
      <w:pPr>
        <w:spacing w:before="0" w:after="0" w:line="408" w:lineRule="exact"/>
        <w:ind w:left="0" w:right="0" w:firstLine="576"/>
        <w:jc w:val="left"/>
      </w:pPr>
      <w:r>
        <w:rPr/>
        <w:t xml:space="preserve">(b) Fuel can be electricity or hydrogen, where the latter must be either entirely renewably generated or demonstrate a net zero greenhouse gas emission profile.</w:t>
      </w:r>
    </w:p>
    <w:p>
      <w:pPr>
        <w:spacing w:before="0" w:after="0" w:line="408" w:lineRule="exact"/>
        <w:ind w:left="0" w:right="0" w:firstLine="576"/>
        <w:jc w:val="left"/>
      </w:pPr>
      <w:r>
        <w:rPr/>
        <w:t xml:space="preserve">(c) Projects must be implemented by local governments including, but not limited to, port authorities and county public works departments, state agencies, federally recognized tribal governments, nonprofits or by public and private electrical utilities that serve retail customers in the state. Eligible parties may partner with other public and private sector research organizations and businesses in applying for funding. The department must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(11) $2,000,000 of the state building construction account—state appropriation is provided solely for grants that enhance the viability of dairy digester bioenergy projects through advanced resource recovery systems that produce renewable natural gas and value-added biofertilizers, reduce greenhouse gas emissions, and improve soil health and air and water quality. Grants target digesters in rural communities across Washington and must include at least one project east of the Cascades and one project west of the Cascades. State agencies must promote and demonstrate the use of such recovered biofertilizers through state procurement and contracts.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 $10,000,000 of the appropriation in this section is provided solely for the state efficiency and environmental performance for the following projects:</w:t>
      </w:r>
    </w:p>
    <w:p>
      <w:pPr>
        <w:spacing w:before="0" w:after="0" w:line="408" w:lineRule="exact"/>
        <w:ind w:left="0" w:right="0" w:firstLine="576"/>
        <w:jc w:val="left"/>
      </w:pPr>
      <w:r>
        <w:rPr/>
        <w:t xml:space="preserve">(1) $457,000 is provided solely for photovoltaic panels for the capitol campus childcare center; and</w:t>
      </w:r>
    </w:p>
    <w:p>
      <w:pPr>
        <w:spacing w:before="0" w:after="0" w:line="408" w:lineRule="exact"/>
        <w:ind w:left="0" w:right="0" w:firstLine="576"/>
        <w:jc w:val="left"/>
      </w:pPr>
      <w:r>
        <w:rPr/>
        <w:t xml:space="preserve">(2) $9,543,000 is provided solely for engineering, design and material to install appropriate submetering hardware and software that measures energy consumption at selected buildings on department of corrections, department of social and health services, and department of veterans affairs campuses.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loans, state match, and administrative expenses related to implementation of the broadband program. Of the amount appropriated in this section:</w:t>
      </w:r>
    </w:p>
    <w:p>
      <w:pPr>
        <w:spacing w:before="0" w:after="0" w:line="408" w:lineRule="exact"/>
        <w:ind w:left="0" w:right="0" w:firstLine="576"/>
        <w:jc w:val="left"/>
      </w:pPr>
      <w:r>
        <w:rPr/>
        <w:t xml:space="preserve">(1) $20,000,000 of the appropriation in this section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(2) $20,000,000 of the appropriation in this section is provided solely for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affordable housing projects that serve or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(a) $5,000,000 is provided solely for housing that serves people with developmental disabilities.</w:t>
      </w:r>
    </w:p>
    <w:p>
      <w:pPr>
        <w:spacing w:before="0" w:after="0" w:line="408" w:lineRule="exact"/>
        <w:ind w:left="0" w:right="0" w:firstLine="576"/>
        <w:jc w:val="left"/>
      </w:pPr>
      <w:r>
        <w:rPr/>
        <w:t xml:space="preserve">(b) $4,000,000 is provided solely for Bellwether Housing and Chief Seattle Club.</w:t>
      </w:r>
    </w:p>
    <w:p>
      <w:pPr>
        <w:spacing w:before="0" w:after="0" w:line="408" w:lineRule="exact"/>
        <w:ind w:left="0" w:right="0" w:firstLine="576"/>
        <w:jc w:val="left"/>
      </w:pPr>
      <w:r>
        <w:rPr/>
        <w:t xml:space="preserve">(c) $515,000 is provided solely for the Manette Affordable Housing Project in Bremerton.</w:t>
      </w:r>
    </w:p>
    <w:p>
      <w:pPr>
        <w:spacing w:before="0" w:after="0" w:line="408" w:lineRule="exact"/>
        <w:ind w:left="0" w:right="0" w:firstLine="576"/>
        <w:jc w:val="left"/>
      </w:pPr>
      <w:r>
        <w:rPr/>
        <w:t xml:space="preserve">(d) $412,000 is provided solely for OlyCAP Affordable Housing and Child Care in Port Townsend.</w:t>
      </w:r>
    </w:p>
    <w:p>
      <w:pPr>
        <w:spacing w:before="0" w:after="0" w:line="408" w:lineRule="exact"/>
        <w:ind w:left="0" w:right="0" w:firstLine="576"/>
        <w:jc w:val="left"/>
      </w:pPr>
      <w:r>
        <w:rPr/>
        <w:t xml:space="preserve">(e) $3,295,000 is provided solely for the Swinomish didgwalic Transitional Housing in Anacortes.</w:t>
      </w:r>
    </w:p>
    <w:p>
      <w:pPr>
        <w:spacing w:before="0" w:after="0" w:line="408" w:lineRule="exact"/>
        <w:ind w:left="0" w:right="0" w:firstLine="576"/>
        <w:jc w:val="left"/>
      </w:pPr>
      <w:r>
        <w:rPr/>
        <w:t xml:space="preserve">(f) $250,000 is provided solely for Habitat for Humanity Seattle-King County to build seven houses of affordable housing in North Bend.</w:t>
      </w:r>
    </w:p>
    <w:p>
      <w:pPr>
        <w:spacing w:before="0" w:after="0" w:line="408" w:lineRule="exact"/>
        <w:ind w:left="0" w:right="0" w:firstLine="576"/>
        <w:jc w:val="left"/>
      </w:pPr>
      <w:r>
        <w:rPr/>
        <w:t xml:space="preserve">(g) $20,000,000 of the appropriation in this section is provided solely for housing preservation grants or loans to be awarded competitively.</w:t>
      </w:r>
    </w:p>
    <w:p>
      <w:pPr>
        <w:spacing w:before="0" w:after="0" w:line="408" w:lineRule="exact"/>
        <w:ind w:left="0" w:right="0" w:firstLine="576"/>
        <w:jc w:val="left"/>
      </w:pPr>
      <w:r>
        <w:rPr/>
        <w:t xml:space="preserve">(i)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 of the appropriations in this section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(3)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$28,472,000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$176,528,000</w:t>
      </w:r>
    </w:p>
    <w:p>
      <w:pPr>
        <w:tabs>
          <w:tab w:val="right" w:leader="dot" w:pos="9936"/>
        </w:tabs>
        <w:ind w:left="0" w:right="0" w:firstLine="1440"/>
      </w:pPr>
      <w:r>
        <w:rPr/>
        <w:t xml:space="preserve">Subtotal Appropriation</w:t>
      </w:r>
      <w:r>
        <w:tab/>
      </w:r>
      <w:r>
        <w:rPr/>
        <w:t xml:space="preserve">$205,000,000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under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$47,950,000 of the appropriation in this section is provided solely for a competitive process for each category listed in this subsection (5) and is subject to the criteria in subsections (1), (2), (3), and (4) of this section:</w:t>
      </w:r>
    </w:p>
    <w:p>
      <w:pPr>
        <w:spacing w:before="0" w:after="0" w:line="408" w:lineRule="exact"/>
        <w:ind w:left="0" w:right="0" w:firstLine="576"/>
        <w:jc w:val="left"/>
      </w:pPr>
      <w:r>
        <w:rPr/>
        <w:t xml:space="preserve">(a) $3,500,000 of the appropriation in this section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$6,600,000 of the appropriation in this section is provided solely for enhanced adult residential care facilities for long-term placements of patients with dementia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(c) $4,000,000 of the appropriation in this section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$700,000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$8,000,000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diseases;</w:t>
      </w:r>
    </w:p>
    <w:p>
      <w:pPr>
        <w:spacing w:before="0" w:after="0" w:line="408" w:lineRule="exact"/>
        <w:ind w:left="0" w:right="0" w:firstLine="576"/>
        <w:jc w:val="left"/>
      </w:pPr>
      <w:r>
        <w:rPr/>
        <w:t xml:space="preserve">(f) $1,050,000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(h) $700,000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$4,700,000 of the appropriation in this section is provided solely for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$700,000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$14,000,000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Compass Health Broadway Behavioral Health Facility</w:t>
      </w:r>
      <w:r>
        <w:tab/>
      </w:r>
      <w:r>
        <w:rPr/>
        <w:t xml:space="preserve">$14,000,000</w:t>
      </w:r>
    </w:p>
    <w:p>
      <w:pPr>
        <w:spacing w:before="0" w:after="0" w:line="408" w:lineRule="exact"/>
        <w:ind w:left="0" w:right="0" w:firstLine="576"/>
        <w:jc w:val="left"/>
      </w:pPr>
      <w:r>
        <w:rPr/>
        <w:t xml:space="preserve">(b) $2,000,000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Sound Enhanced Services Facility</w:t>
      </w:r>
      <w:r>
        <w:tab/>
      </w:r>
      <w:r>
        <w:rPr/>
        <w:t xml:space="preserve">$2,000,000</w:t>
      </w:r>
    </w:p>
    <w:p>
      <w:pPr>
        <w:spacing w:before="0" w:after="0" w:line="408" w:lineRule="exact"/>
        <w:ind w:left="0" w:right="0" w:firstLine="576"/>
        <w:jc w:val="left"/>
      </w:pPr>
      <w:r>
        <w:rPr/>
        <w:t xml:space="preserve">(c) $1,600,000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w:t>
      </w:r>
      <w:r>
        <w:tab/>
      </w:r>
      <w:r>
        <w:rPr/>
        <w:t xml:space="preserve">$1,600,000</w:t>
      </w:r>
    </w:p>
    <w:p>
      <w:pPr>
        <w:spacing w:before="0" w:after="0" w:line="408" w:lineRule="exact"/>
        <w:ind w:left="0" w:right="0" w:firstLine="576"/>
        <w:jc w:val="left"/>
      </w:pPr>
      <w:r>
        <w:rPr/>
        <w:t xml:space="preserve">(d) $2,750,000 of the appropriation in this section is provided solely for the following list of projects and is subject to the criteria in subsection (1) of this section, except that the following projects are not required to establish new capacity and may use funding for feasibility studies, predesign, site analysis, and site preparation:</w:t>
      </w:r>
    </w:p>
    <w:p>
      <w:pPr>
        <w:spacing w:before="0" w:after="0" w:line="408" w:lineRule="exact"/>
        <w:ind w:left="0" w:right="0" w:firstLine="576"/>
        <w:jc w:val="left"/>
        <w:tabs>
          <w:tab w:val="right" w:leader="dot" w:pos="9936"/>
        </w:tabs>
      </w:pPr>
      <w:r>
        <w:rPr/>
        <w:t xml:space="preserve">Three Rivers Behavioral Health</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that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(6) and (7) of this section, the appropriation in this section is provided solely for the department to issue competitive financial assistance to eligible organizations under RCW 43.185A.040 to acquire real property for a quick conversion into homeless or emergency shelters, permanent supportive housing, or transitional housing for low-income people. Amounts provided in this section may be also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The department must establish criteria for the issuance of the grants, which must follow the guidelines and compliance requirements in the housing trust fund program, including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(3) The department must provide a progress report on its website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(4) The funding is not subject to the 90-day application periods in RCW 43.185.070 or 43.185A.050.</w:t>
      </w:r>
    </w:p>
    <w:p>
      <w:pPr>
        <w:spacing w:before="0" w:after="0" w:line="408" w:lineRule="exact"/>
        <w:ind w:left="0" w:right="0" w:firstLine="576"/>
        <w:jc w:val="left"/>
      </w:pPr>
      <w:r>
        <w:rPr/>
        <w:t xml:space="preserve">(5)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beds or units that will benefit low-income people;</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(6) $3,000,000 of the appropriation in this section is provided solely for the Tacoma Housing Authority affordable housing acquisition.</w:t>
      </w:r>
    </w:p>
    <w:p>
      <w:pPr>
        <w:spacing w:before="0" w:after="0" w:line="408" w:lineRule="exact"/>
        <w:ind w:left="0" w:right="0" w:firstLine="576"/>
        <w:jc w:val="left"/>
      </w:pPr>
      <w:r>
        <w:rPr/>
        <w:t xml:space="preserve">(7) $4,000,000 of the appropriation in this section is provided solely for the Keiro nursing home requisition.</w:t>
      </w:r>
    </w:p>
    <w:p>
      <w:pPr>
        <w:spacing w:before="0" w:after="0" w:line="408" w:lineRule="exact"/>
        <w:ind w:left="0" w:right="0" w:firstLine="576"/>
        <w:jc w:val="left"/>
      </w:pPr>
      <w:r>
        <w:rPr/>
        <w:t xml:space="preserve">(8) Funds may be used for permanent financing for real estate acquired using other short term acquisition sources. To expand availability of permanent housing, financing of acquisition of unoccupied multifamily housing is a priority. Funds shall also be provided specifically for the city of Seattle to move people experiencing unsheltered homelessness into safe spaces, including, but not limited to, tiny homes, hotels, enhanced emergency shelters, or other rapid housing alternatives. The department of commerce shall dispense funds to the city of Seattle and other qualifying applicants within 30 days of receipt of documentation from the applicant for qualifying uses and execution of any necessary contracts with the department.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pPr>
      <w:r>
        <w:rPr/>
        <w:t xml:space="preserve">Amara 29 Acre Opportunity in Pierce County</w:t>
      </w:r>
    </w:p>
    <w:p>
      <w:pPr>
        <w:spacing w:before="0" w:after="0" w:line="408" w:lineRule="exact"/>
        <w:ind w:left="0" w:right="0" w:firstLine="1152"/>
        <w:jc w:val="left"/>
        <w:tabs>
          <w:tab w:val="right" w:leader="dot" w:pos="9936"/>
        </w:tabs>
      </w:pPr>
      <w:r>
        <w:rPr/>
        <w:t xml:space="preserve">(Tacoma)</w:t>
      </w:r>
      <w:r>
        <w:tab/>
      </w:r>
      <w:r>
        <w:rPr/>
        <w:t xml:space="preserve">$246,000</w:t>
      </w:r>
    </w:p>
    <w:p>
      <w:pPr>
        <w:spacing w:before="0" w:after="0" w:line="408" w:lineRule="exact"/>
        <w:ind w:left="0" w:right="0" w:firstLine="576"/>
        <w:jc w:val="left"/>
      </w:pPr>
      <w:r>
        <w:rPr/>
        <w:t xml:space="preserve">American Lake Park ADA Improvement Project</w:t>
      </w:r>
    </w:p>
    <w:p>
      <w:pPr>
        <w:spacing w:before="0" w:after="0" w:line="408" w:lineRule="exact"/>
        <w:ind w:left="0" w:right="0" w:firstLine="1152"/>
        <w:jc w:val="left"/>
        <w:tabs>
          <w:tab w:val="right" w:leader="dot" w:pos="9936"/>
        </w:tabs>
      </w:pPr>
      <w:r>
        <w:rPr/>
        <w:t xml:space="preserve">(Lakewood)</w:t>
      </w:r>
      <w:r>
        <w:tab/>
      </w:r>
      <w:r>
        <w:rPr/>
        <w:t xml:space="preserve">$258,000</w:t>
      </w:r>
    </w:p>
    <w:p>
      <w:pPr>
        <w:spacing w:before="0" w:after="0" w:line="408" w:lineRule="exact"/>
        <w:ind w:left="0" w:right="0" w:firstLine="576"/>
        <w:jc w:val="left"/>
      </w:pPr>
      <w:r>
        <w:rPr/>
        <w:t xml:space="preserve">American Legion Post 150 Housing and Resource</w:t>
      </w:r>
    </w:p>
    <w:p>
      <w:pPr>
        <w:spacing w:before="0" w:after="0" w:line="408" w:lineRule="exact"/>
        <w:ind w:left="0" w:right="0" w:firstLine="1152"/>
        <w:jc w:val="left"/>
        <w:tabs>
          <w:tab w:val="right" w:leader="dot" w:pos="9936"/>
        </w:tabs>
      </w:pPr>
      <w:r>
        <w:rPr/>
        <w:t xml:space="preserve">Center (Raymond)</w:t>
      </w:r>
      <w:r>
        <w:tab/>
      </w:r>
      <w:r>
        <w:rPr/>
        <w:t xml:space="preserve">$85,000</w:t>
      </w:r>
    </w:p>
    <w:p>
      <w:pPr>
        <w:spacing w:before="0" w:after="0" w:line="408" w:lineRule="exact"/>
        <w:ind w:left="0" w:right="0" w:firstLine="576"/>
        <w:jc w:val="left"/>
        <w:tabs>
          <w:tab w:val="right" w:leader="dot" w:pos="9936"/>
        </w:tabs>
      </w:pPr>
      <w:r>
        <w:rPr/>
        <w:t xml:space="preserve">Arlington Innovation Center (Arlington)</w:t>
      </w:r>
      <w:r>
        <w:tab/>
      </w:r>
      <w:r>
        <w:rPr/>
        <w:t xml:space="preserve">$200,000</w:t>
      </w:r>
    </w:p>
    <w:p>
      <w:pPr>
        <w:spacing w:before="0" w:after="0" w:line="408" w:lineRule="exact"/>
        <w:ind w:left="0" w:right="0" w:firstLine="576"/>
        <w:jc w:val="left"/>
      </w:pPr>
      <w:r>
        <w:rPr/>
        <w:t xml:space="preserve">Ballinger Park - Hall Creek Restoration </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Bellevue Arts Museum - BAM The Next 20 Years</w:t>
      </w:r>
    </w:p>
    <w:p>
      <w:pPr>
        <w:spacing w:before="0" w:after="0" w:line="408" w:lineRule="exact"/>
        <w:ind w:left="0" w:right="0" w:firstLine="1152"/>
        <w:jc w:val="left"/>
        <w:tabs>
          <w:tab w:val="right" w:leader="dot" w:pos="9936"/>
        </w:tabs>
      </w:pPr>
      <w:r>
        <w:rPr/>
        <w:t xml:space="preserve">(Bellevue)</w:t>
      </w:r>
      <w:r>
        <w:tab/>
      </w:r>
      <w:r>
        <w:rPr/>
        <w:t xml:space="preserve">$250,000</w:t>
      </w:r>
    </w:p>
    <w:p>
      <w:pPr>
        <w:spacing w:before="0" w:after="0" w:line="408" w:lineRule="exact"/>
        <w:ind w:left="0" w:right="0" w:firstLine="576"/>
        <w:jc w:val="left"/>
      </w:pPr>
      <w:r>
        <w:rPr/>
        <w:t xml:space="preserve">Bellevue High School Automotive Dynamometer</w:t>
      </w:r>
    </w:p>
    <w:p>
      <w:pPr>
        <w:spacing w:before="0" w:after="0" w:line="408" w:lineRule="exact"/>
        <w:ind w:left="0" w:right="0" w:firstLine="1152"/>
        <w:jc w:val="left"/>
        <w:tabs>
          <w:tab w:val="right" w:leader="dot" w:pos="9936"/>
        </w:tabs>
      </w:pPr>
      <w:r>
        <w:rPr/>
        <w:t xml:space="preserve">Install (Bellevue)</w:t>
      </w:r>
      <w:r>
        <w:tab/>
      </w:r>
      <w:r>
        <w:rPr/>
        <w:t xml:space="preserve">$277,000</w:t>
      </w:r>
    </w:p>
    <w:p>
      <w:pPr>
        <w:spacing w:before="0" w:after="0" w:line="408" w:lineRule="exact"/>
        <w:ind w:left="0" w:right="0" w:firstLine="576"/>
        <w:jc w:val="left"/>
      </w:pPr>
      <w:r>
        <w:rPr/>
        <w:t xml:space="preserve">Bigelow House Museum Preservation Project</w:t>
      </w:r>
    </w:p>
    <w:p>
      <w:pPr>
        <w:spacing w:before="0" w:after="0" w:line="408" w:lineRule="exact"/>
        <w:ind w:left="0" w:right="0" w:firstLine="1152"/>
        <w:jc w:val="left"/>
        <w:tabs>
          <w:tab w:val="right" w:leader="dot" w:pos="9936"/>
        </w:tabs>
      </w:pPr>
      <w:r>
        <w:rPr/>
        <w:t xml:space="preserve">(Olympia)</w:t>
      </w:r>
      <w:r>
        <w:tab/>
      </w:r>
      <w:r>
        <w:rPr/>
        <w:t xml:space="preserve">$52,000</w:t>
      </w:r>
    </w:p>
    <w:p>
      <w:pPr>
        <w:spacing w:before="0" w:after="0" w:line="408" w:lineRule="exact"/>
        <w:ind w:left="0" w:right="0" w:firstLine="576"/>
        <w:jc w:val="left"/>
      </w:pPr>
      <w:r>
        <w:rPr/>
        <w:t xml:space="preserve">BIPOC Artist Installation at Kraken Training </w:t>
      </w:r>
    </w:p>
    <w:p>
      <w:pPr>
        <w:spacing w:before="0" w:after="0" w:line="408" w:lineRule="exact"/>
        <w:ind w:left="0" w:right="0" w:firstLine="1152"/>
        <w:jc w:val="left"/>
        <w:tabs>
          <w:tab w:val="right" w:leader="dot" w:pos="9936"/>
        </w:tabs>
      </w:pPr>
      <w:r>
        <w:rPr/>
        <w:t xml:space="preserve">Center (Seattle)</w:t>
      </w:r>
      <w:r>
        <w:tab/>
      </w:r>
      <w:r>
        <w:rPr/>
        <w:t xml:space="preserve">$155,000</w:t>
      </w:r>
    </w:p>
    <w:p>
      <w:pPr>
        <w:spacing w:before="0" w:after="0" w:line="408" w:lineRule="exact"/>
        <w:ind w:left="0" w:right="0" w:firstLine="576"/>
        <w:jc w:val="left"/>
      </w:pPr>
      <w:r>
        <w:rPr/>
        <w:t xml:space="preserve">Brewery Park at Tumwater Falls Visitor Center </w:t>
      </w:r>
    </w:p>
    <w:p>
      <w:pPr>
        <w:spacing w:before="0" w:after="0" w:line="408" w:lineRule="exact"/>
        <w:ind w:left="0" w:right="0" w:firstLine="1152"/>
        <w:jc w:val="left"/>
        <w:tabs>
          <w:tab w:val="right" w:leader="dot" w:pos="9936"/>
        </w:tabs>
      </w:pPr>
      <w:r>
        <w:rPr/>
        <w:t xml:space="preserve">(Tumwater)</w:t>
      </w:r>
      <w:r>
        <w:tab/>
      </w:r>
      <w:r>
        <w:rPr/>
        <w:t xml:space="preserve">$900,000</w:t>
      </w:r>
    </w:p>
    <w:p>
      <w:pPr>
        <w:spacing w:before="0" w:after="0" w:line="408" w:lineRule="exact"/>
        <w:ind w:left="0" w:right="0" w:firstLine="576"/>
        <w:jc w:val="left"/>
      </w:pPr>
      <w:r>
        <w:rPr/>
        <w:t xml:space="preserve">Camp Kilworth - YMCA Day Camp/Environmental Educ </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pPr>
      <w:r>
        <w:rPr/>
        <w:t xml:space="preserve">Capitol Theatre Curtains/Soft Goods Replacement </w:t>
      </w:r>
    </w:p>
    <w:p>
      <w:pPr>
        <w:spacing w:before="0" w:after="0" w:line="408" w:lineRule="exact"/>
        <w:ind w:left="0" w:right="0" w:firstLine="1152"/>
        <w:jc w:val="left"/>
        <w:tabs>
          <w:tab w:val="right" w:leader="dot" w:pos="9936"/>
        </w:tabs>
      </w:pPr>
      <w:r>
        <w:rPr/>
        <w:t xml:space="preserve">(Yakima)</w:t>
      </w:r>
      <w:r>
        <w:tab/>
      </w:r>
      <w:r>
        <w:rPr/>
        <w:t xml:space="preserve">$250,000</w:t>
      </w:r>
    </w:p>
    <w:p>
      <w:pPr>
        <w:spacing w:before="0" w:after="0" w:line="408" w:lineRule="exact"/>
        <w:ind w:left="0" w:right="0" w:firstLine="576"/>
        <w:jc w:val="left"/>
        <w:tabs>
          <w:tab w:val="right" w:leader="dot" w:pos="9936"/>
        </w:tabs>
      </w:pPr>
      <w:r>
        <w:rPr/>
        <w:t xml:space="preserve">Central Stage Theatre of County Kitsap (Silverdale)</w:t>
      </w:r>
      <w:r>
        <w:tab/>
      </w:r>
      <w:r>
        <w:rPr/>
        <w:t xml:space="preserve">$964,000</w:t>
      </w:r>
    </w:p>
    <w:p>
      <w:pPr>
        <w:spacing w:before="0" w:after="0" w:line="408" w:lineRule="exact"/>
        <w:ind w:left="0" w:right="0" w:firstLine="576"/>
        <w:jc w:val="left"/>
        <w:tabs>
          <w:tab w:val="right" w:leader="dot" w:pos="9936"/>
        </w:tabs>
      </w:pPr>
      <w:r>
        <w:rPr/>
        <w:t xml:space="preserve">Cheney "Purple Pipe" Project (Cheney)</w:t>
      </w:r>
      <w:r>
        <w:tab/>
      </w:r>
      <w:r>
        <w:rPr/>
        <w:t xml:space="preserve">$1,900,000</w:t>
      </w:r>
    </w:p>
    <w:p>
      <w:pPr>
        <w:spacing w:before="0" w:after="0" w:line="408" w:lineRule="exact"/>
        <w:ind w:left="0" w:right="0" w:firstLine="576"/>
        <w:jc w:val="left"/>
      </w:pPr>
      <w:r>
        <w:rPr/>
        <w:t xml:space="preserve">City of Carnation Community Multi-Use Project </w:t>
      </w:r>
    </w:p>
    <w:p>
      <w:pPr>
        <w:spacing w:before="0" w:after="0" w:line="408" w:lineRule="exact"/>
        <w:ind w:left="0" w:right="0" w:firstLine="1152"/>
        <w:jc w:val="left"/>
        <w:tabs>
          <w:tab w:val="right" w:leader="dot" w:pos="9936"/>
        </w:tabs>
      </w:pPr>
      <w:r>
        <w:rPr/>
        <w:t xml:space="preserve">Comm (Carnation)</w:t>
      </w:r>
      <w:r>
        <w:tab/>
      </w:r>
      <w:r>
        <w:rPr/>
        <w:t xml:space="preserve">$1,030,000</w:t>
      </w:r>
    </w:p>
    <w:p>
      <w:pPr>
        <w:spacing w:before="0" w:after="0" w:line="408" w:lineRule="exact"/>
        <w:ind w:left="0" w:right="0" w:firstLine="576"/>
        <w:jc w:val="left"/>
      </w:pPr>
      <w:r>
        <w:rPr/>
        <w:t xml:space="preserve">City of Fircrest Water Meter Replacement Phase 2 </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$1,900,000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pPr>
      <w:r>
        <w:rPr/>
        <w:t xml:space="preserve">Community Action Resource and Training Center </w:t>
      </w:r>
    </w:p>
    <w:p>
      <w:pPr>
        <w:spacing w:before="0" w:after="0" w:line="408" w:lineRule="exact"/>
        <w:ind w:left="0" w:right="0" w:firstLine="1152"/>
        <w:jc w:val="left"/>
        <w:tabs>
          <w:tab w:val="right" w:leader="dot" w:pos="9936"/>
        </w:tabs>
      </w:pPr>
      <w:r>
        <w:rPr/>
        <w:t xml:space="preserve">(Omak)</w:t>
      </w:r>
      <w:r>
        <w:tab/>
      </w:r>
      <w:r>
        <w:rPr/>
        <w:t xml:space="preserve">$400,000</w:t>
      </w:r>
    </w:p>
    <w:p>
      <w:pPr>
        <w:spacing w:before="0" w:after="0" w:line="408" w:lineRule="exact"/>
        <w:ind w:left="0" w:right="0" w:firstLine="576"/>
        <w:jc w:val="left"/>
      </w:pPr>
      <w:r>
        <w:rPr/>
        <w:t xml:space="preserve">Cornforth Campbell Demolition &amp; Infrastructure </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pPr>
      <w:r>
        <w:rPr/>
        <w:t xml:space="preserve">Coulon North Water Walk Repair and Enhancement </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pPr>
      <w:r>
        <w:rPr/>
        <w:t xml:space="preserve">Craft Beverage Quality Assurance Lab &amp; </w:t>
      </w:r>
    </w:p>
    <w:p>
      <w:pPr>
        <w:spacing w:before="0" w:after="0" w:line="408" w:lineRule="exact"/>
        <w:ind w:left="0" w:right="0" w:firstLine="1152"/>
        <w:jc w:val="left"/>
        <w:tabs>
          <w:tab w:val="right" w:leader="dot" w:pos="9936"/>
        </w:tabs>
      </w:pPr>
      <w:r>
        <w:rPr/>
        <w:t xml:space="preserve">Instrumentation (Tumwater)</w:t>
      </w:r>
      <w:r>
        <w:tab/>
      </w:r>
      <w:r>
        <w:rPr/>
        <w:t xml:space="preserve">$773,000</w:t>
      </w:r>
    </w:p>
    <w:p>
      <w:pPr>
        <w:spacing w:before="0" w:after="0" w:line="408" w:lineRule="exact"/>
        <w:ind w:left="0" w:right="0" w:firstLine="576"/>
        <w:jc w:val="left"/>
      </w:pPr>
      <w:r>
        <w:rPr/>
        <w:t xml:space="preserve">Criminal Justice Transparency Reform Package </w:t>
      </w:r>
    </w:p>
    <w:p>
      <w:pPr>
        <w:spacing w:before="0" w:after="0" w:line="408" w:lineRule="exact"/>
        <w:ind w:left="0" w:right="0" w:firstLine="1152"/>
        <w:jc w:val="left"/>
        <w:tabs>
          <w:tab w:val="right" w:leader="dot" w:pos="9936"/>
        </w:tabs>
      </w:pPr>
      <w:r>
        <w:rPr/>
        <w:t xml:space="preserve">(Coupeville)</w:t>
      </w:r>
      <w:r>
        <w:tab/>
      </w:r>
      <w:r>
        <w:rPr/>
        <w:t xml:space="preserve">$595,000</w:t>
      </w:r>
    </w:p>
    <w:p>
      <w:pPr>
        <w:spacing w:before="0" w:after="0" w:line="408" w:lineRule="exact"/>
        <w:ind w:left="0" w:right="0" w:firstLine="576"/>
        <w:jc w:val="left"/>
      </w:pPr>
      <w:r>
        <w:rPr/>
        <w:t xml:space="preserve">Critical Updates to Daybreak Star Indian Cultural </w:t>
      </w:r>
    </w:p>
    <w:p>
      <w:pPr>
        <w:spacing w:before="0" w:after="0" w:line="408" w:lineRule="exact"/>
        <w:ind w:left="0" w:right="0" w:firstLine="1152"/>
        <w:jc w:val="left"/>
        <w:tabs>
          <w:tab w:val="right" w:leader="dot" w:pos="9936"/>
        </w:tabs>
      </w:pPr>
      <w:r>
        <w:rPr/>
        <w:t xml:space="preserve">Cent (Seattle)</w:t>
      </w:r>
      <w:r>
        <w:tab/>
      </w:r>
      <w:r>
        <w:rPr/>
        <w:t xml:space="preserve">$1,900,000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 </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Dental Care at Family First Community Center </w:t>
      </w:r>
    </w:p>
    <w:p>
      <w:pPr>
        <w:spacing w:before="0" w:after="0" w:line="408" w:lineRule="exact"/>
        <w:ind w:left="0" w:right="0" w:firstLine="1152"/>
        <w:jc w:val="left"/>
        <w:tabs>
          <w:tab w:val="right" w:leader="dot" w:pos="9936"/>
        </w:tabs>
      </w:pPr>
      <w:r>
        <w:rPr/>
        <w:t xml:space="preserve">(Renton)</w:t>
      </w:r>
      <w:r>
        <w:tab/>
      </w:r>
      <w:r>
        <w:rPr/>
        <w:t xml:space="preserve">$309,000</w:t>
      </w:r>
    </w:p>
    <w:p>
      <w:pPr>
        <w:spacing w:before="0" w:after="0" w:line="408" w:lineRule="exact"/>
        <w:ind w:left="0" w:right="0" w:firstLine="576"/>
        <w:jc w:val="left"/>
      </w:pPr>
      <w:r>
        <w:rPr/>
        <w:t xml:space="preserve">Early Learning Facility Project for Licensed </w:t>
      </w:r>
    </w:p>
    <w:p>
      <w:pPr>
        <w:spacing w:before="0" w:after="0" w:line="408" w:lineRule="exact"/>
        <w:ind w:left="0" w:right="0" w:firstLine="1152"/>
        <w:jc w:val="left"/>
        <w:tabs>
          <w:tab w:val="right" w:leader="dot" w:pos="9936"/>
        </w:tabs>
      </w:pPr>
      <w:r>
        <w:rPr/>
        <w:t xml:space="preserve">Childcare (Hoquiam)</w:t>
      </w:r>
      <w:r>
        <w:tab/>
      </w:r>
      <w:r>
        <w:rPr/>
        <w:t xml:space="preserve">$721,000</w:t>
      </w:r>
    </w:p>
    <w:p>
      <w:pPr>
        <w:spacing w:before="0" w:after="0" w:line="408" w:lineRule="exact"/>
        <w:ind w:left="0" w:right="0" w:firstLine="576"/>
        <w:jc w:val="left"/>
      </w:pPr>
      <w:r>
        <w:rPr/>
        <w:t xml:space="preserve">East County Family Resource Center Maintenance </w:t>
      </w:r>
    </w:p>
    <w:p>
      <w:pPr>
        <w:spacing w:before="0" w:after="0" w:line="408" w:lineRule="exact"/>
        <w:ind w:left="0" w:right="0" w:firstLine="1152"/>
        <w:jc w:val="left"/>
        <w:tabs>
          <w:tab w:val="right" w:leader="dot" w:pos="9936"/>
        </w:tabs>
      </w:pPr>
      <w:r>
        <w:rPr/>
        <w:t xml:space="preserve">(Washougal)</w:t>
      </w:r>
      <w:r>
        <w:tab/>
      </w:r>
      <w:r>
        <w:rPr/>
        <w:t xml:space="preserve">$450,000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Expansion of Madrona Day Treatment School </w:t>
      </w:r>
    </w:p>
    <w:p>
      <w:pPr>
        <w:spacing w:before="0" w:after="0" w:line="408" w:lineRule="exact"/>
        <w:ind w:left="0" w:right="0" w:firstLine="1152"/>
        <w:jc w:val="left"/>
        <w:tabs>
          <w:tab w:val="right" w:leader="dot" w:pos="9936"/>
        </w:tabs>
      </w:pPr>
      <w:r>
        <w:rPr/>
        <w:t xml:space="preserve">(Bremerton)</w:t>
      </w:r>
      <w:r>
        <w:tab/>
      </w:r>
      <w:r>
        <w:rPr/>
        <w:t xml:space="preserve">$321,000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pPr>
      <w:r>
        <w:rPr/>
        <w:t xml:space="preserve">Ferry County Airport Runway Lighting System </w:t>
      </w:r>
    </w:p>
    <w:p>
      <w:pPr>
        <w:spacing w:before="0" w:after="0" w:line="408" w:lineRule="exact"/>
        <w:ind w:left="0" w:right="0" w:firstLine="1152"/>
        <w:jc w:val="left"/>
        <w:tabs>
          <w:tab w:val="right" w:leader="dot" w:pos="9936"/>
        </w:tabs>
      </w:pPr>
      <w:r>
        <w:rPr/>
        <w:t xml:space="preserve">(Republic)</w:t>
      </w:r>
      <w:r>
        <w:tab/>
      </w:r>
      <w:r>
        <w:rPr/>
        <w:t xml:space="preserve">$450,000</w:t>
      </w:r>
    </w:p>
    <w:p>
      <w:pPr>
        <w:spacing w:before="0" w:after="0" w:line="408" w:lineRule="exact"/>
        <w:ind w:left="0" w:right="0" w:firstLine="576"/>
        <w:jc w:val="left"/>
        <w:tabs>
          <w:tab w:val="right" w:leader="dot" w:pos="9936"/>
        </w:tabs>
      </w:pPr>
      <w:r>
        <w:rPr/>
        <w:t xml:space="preserve">Food and Farming Center (Snohomish County)</w:t>
      </w:r>
      <w:r>
        <w:tab/>
      </w:r>
      <w:r>
        <w:rPr/>
        <w:t xml:space="preserve">$1,500,000</w:t>
      </w:r>
    </w:p>
    <w:p>
      <w:pPr>
        <w:spacing w:before="0" w:after="0" w:line="408" w:lineRule="exact"/>
        <w:ind w:left="0" w:right="0" w:firstLine="576"/>
        <w:jc w:val="left"/>
      </w:pPr>
      <w:r>
        <w:rPr/>
        <w:t xml:space="preserve">Fourth Plain Community Commons - Phase II </w:t>
      </w:r>
    </w:p>
    <w:p>
      <w:pPr>
        <w:spacing w:before="0" w:after="0" w:line="408" w:lineRule="exact"/>
        <w:ind w:left="0" w:right="0" w:firstLine="1152"/>
        <w:jc w:val="left"/>
        <w:tabs>
          <w:tab w:val="right" w:leader="dot" w:pos="9936"/>
        </w:tabs>
      </w:pPr>
      <w:r>
        <w:rPr/>
        <w:t xml:space="preserve">(Vancouver)</w:t>
      </w:r>
      <w:r>
        <w:tab/>
      </w:r>
      <w:r>
        <w:rPr/>
        <w:t xml:space="preserve">$1,236,000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 - 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Gig Harbor Peninsula FISH New Facility </w:t>
      </w:r>
    </w:p>
    <w:p>
      <w:pPr>
        <w:spacing w:before="0" w:after="0" w:line="408" w:lineRule="exact"/>
        <w:ind w:left="0" w:right="0" w:firstLine="1152"/>
        <w:jc w:val="left"/>
        <w:tabs>
          <w:tab w:val="right" w:leader="dot" w:pos="9936"/>
        </w:tabs>
      </w:pPr>
      <w:r>
        <w:rPr/>
        <w:t xml:space="preserve">Construction (Gig Harbor)</w:t>
      </w:r>
      <w:r>
        <w:tab/>
      </w:r>
      <w:r>
        <w:rPr/>
        <w:t xml:space="preserve">$600,000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HealthPoint Auburn Dental Expansion (Auburn)</w:t>
      </w:r>
      <w:r>
        <w:tab/>
      </w:r>
      <w:r>
        <w:rPr/>
        <w:t xml:space="preserve">$515,000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$1,215,000</w:t>
      </w:r>
    </w:p>
    <w:p>
      <w:pPr>
        <w:spacing w:before="0" w:after="0" w:line="408" w:lineRule="exact"/>
        <w:ind w:left="0" w:right="0" w:firstLine="576"/>
        <w:jc w:val="left"/>
      </w:pPr>
      <w:r>
        <w:rPr/>
        <w:t xml:space="preserve">Int'l Comm Health Services - Medical &amp;</w:t>
      </w:r>
    </w:p>
    <w:p>
      <w:pPr>
        <w:spacing w:before="0" w:after="0" w:line="408" w:lineRule="exact"/>
        <w:ind w:left="0" w:right="0" w:firstLine="1152"/>
        <w:jc w:val="left"/>
        <w:tabs>
          <w:tab w:val="right" w:leader="dot" w:pos="9936"/>
        </w:tabs>
      </w:pPr>
      <w:r>
        <w:rPr/>
        <w:t xml:space="preserve">Dental Clinic (Bellevue)</w:t>
      </w:r>
      <w:r>
        <w:tab/>
      </w:r>
      <w:r>
        <w:rPr/>
        <w:t xml:space="preserve">$97,000</w:t>
      </w:r>
    </w:p>
    <w:p>
      <w:pPr>
        <w:spacing w:before="0" w:after="0" w:line="408" w:lineRule="exact"/>
        <w:ind w:left="0" w:right="0" w:firstLine="576"/>
        <w:jc w:val="left"/>
        <w:tabs>
          <w:tab w:val="right" w:leader="dot" w:pos="9936"/>
        </w:tabs>
      </w:pPr>
      <w:r>
        <w:rPr/>
        <w:t xml:space="preserve">Issaquah Food and Clothing Bank (Issaquah)</w:t>
      </w:r>
      <w:r>
        <w:tab/>
      </w:r>
      <w:r>
        <w:rPr/>
        <w:t xml:space="preserve">$1,030,000</w:t>
      </w:r>
    </w:p>
    <w:p>
      <w:pPr>
        <w:spacing w:before="0" w:after="0" w:line="408" w:lineRule="exact"/>
        <w:ind w:left="0" w:right="0" w:firstLine="576"/>
        <w:jc w:val="left"/>
      </w:pPr>
      <w:r>
        <w:rPr/>
        <w:t xml:space="preserve">Joya Child &amp; Family Development Center </w:t>
      </w:r>
    </w:p>
    <w:p>
      <w:pPr>
        <w:spacing w:before="0" w:after="0" w:line="408" w:lineRule="exact"/>
        <w:ind w:left="0" w:right="0" w:firstLine="1152"/>
        <w:jc w:val="left"/>
        <w:tabs>
          <w:tab w:val="right" w:leader="dot" w:pos="9936"/>
        </w:tabs>
      </w:pPr>
      <w:r>
        <w:rPr/>
        <w:t xml:space="preserve">(Spokane)</w:t>
      </w:r>
      <w:r>
        <w:tab/>
      </w:r>
      <w:r>
        <w:rPr/>
        <w:t xml:space="preserve">$1,200,000</w:t>
      </w:r>
    </w:p>
    <w:p>
      <w:pPr>
        <w:spacing w:before="0" w:after="0" w:line="408" w:lineRule="exact"/>
        <w:ind w:left="0" w:right="0" w:firstLine="576"/>
        <w:jc w:val="left"/>
      </w:pPr>
      <w:r>
        <w:rPr/>
        <w:t xml:space="preserve">La Center City Hall Consolidation and</w:t>
      </w:r>
    </w:p>
    <w:p>
      <w:pPr>
        <w:spacing w:before="0" w:after="0" w:line="408" w:lineRule="exact"/>
        <w:ind w:left="0" w:right="0" w:firstLine="1152"/>
        <w:jc w:val="left"/>
        <w:tabs>
          <w:tab w:val="right" w:leader="dot" w:pos="9936"/>
        </w:tabs>
      </w:pPr>
      <w:r>
        <w:rPr/>
        <w:t xml:space="preserve">Tenant Improvements (La Center)</w:t>
      </w:r>
      <w:r>
        <w:tab/>
      </w:r>
      <w:r>
        <w:rPr/>
        <w:t xml:space="preserve">$1,200,000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pPr>
      <w:r>
        <w:rPr/>
        <w:t xml:space="preserve">Lake Stevens Civic Center Phase 3 </w:t>
      </w:r>
    </w:p>
    <w:p>
      <w:pPr>
        <w:spacing w:before="0" w:after="0" w:line="408" w:lineRule="exact"/>
        <w:ind w:left="0" w:right="0" w:firstLine="1152"/>
        <w:jc w:val="left"/>
        <w:tabs>
          <w:tab w:val="right" w:leader="dot" w:pos="9936"/>
        </w:tabs>
      </w:pPr>
      <w:r>
        <w:rPr/>
        <w:t xml:space="preserve">(Lake Stevens)</w:t>
      </w:r>
      <w:r>
        <w:tab/>
      </w:r>
      <w:r>
        <w:rPr/>
        <w:t xml:space="preserve">$2,100,000</w:t>
      </w:r>
    </w:p>
    <w:p>
      <w:pPr>
        <w:spacing w:before="0" w:after="0" w:line="408" w:lineRule="exact"/>
        <w:ind w:left="0" w:right="0" w:firstLine="576"/>
        <w:jc w:val="left"/>
      </w:pPr>
      <w:r>
        <w:rPr/>
        <w:t xml:space="preserve">Lakefront Property Acquisition (Lake </w:t>
      </w:r>
    </w:p>
    <w:p>
      <w:pPr>
        <w:spacing w:before="0" w:after="0" w:line="408" w:lineRule="exact"/>
        <w:ind w:left="0" w:right="0" w:firstLine="1152"/>
        <w:jc w:val="left"/>
        <w:tabs>
          <w:tab w:val="right" w:leader="dot" w:pos="9936"/>
        </w:tabs>
      </w:pPr>
      <w:r>
        <w:rPr/>
        <w:t xml:space="preserve">Forest Park)</w:t>
      </w:r>
      <w:r>
        <w:tab/>
      </w:r>
      <w:r>
        <w:rPr/>
        <w:t xml:space="preserve">$432,000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pPr>
      <w:r>
        <w:rPr/>
        <w:t xml:space="preserve">Longview Hospice Care Center Renovation </w:t>
      </w:r>
    </w:p>
    <w:p>
      <w:pPr>
        <w:spacing w:before="0" w:after="0" w:line="408" w:lineRule="exact"/>
        <w:ind w:left="0" w:right="0" w:firstLine="1152"/>
        <w:jc w:val="left"/>
        <w:tabs>
          <w:tab w:val="right" w:leader="dot" w:pos="9936"/>
        </w:tabs>
      </w:pPr>
      <w:r>
        <w:rPr/>
        <w:t xml:space="preserve">(Longview)</w:t>
      </w:r>
      <w:r>
        <w:tab/>
      </w:r>
      <w:r>
        <w:rPr/>
        <w:t xml:space="preserve">$765,000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pPr>
      <w:r>
        <w:rPr/>
        <w:t xml:space="preserve">Magnuson Park Historic Hanger 2 Renovation </w:t>
      </w:r>
    </w:p>
    <w:p>
      <w:pPr>
        <w:spacing w:before="0" w:after="0" w:line="408" w:lineRule="exact"/>
        <w:ind w:left="0" w:right="0" w:firstLine="1152"/>
        <w:jc w:val="left"/>
        <w:tabs>
          <w:tab w:val="right" w:leader="dot" w:pos="9936"/>
        </w:tabs>
      </w:pPr>
      <w:r>
        <w:rPr/>
        <w:t xml:space="preserve">(Seattle)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pPr>
      <w:r>
        <w:rPr/>
        <w:t xml:space="preserve">Martin Luther King Center Improvements </w:t>
      </w:r>
    </w:p>
    <w:p>
      <w:pPr>
        <w:spacing w:before="0" w:after="0" w:line="408" w:lineRule="exact"/>
        <w:ind w:left="0" w:right="0" w:firstLine="1152"/>
        <w:jc w:val="left"/>
        <w:tabs>
          <w:tab w:val="right" w:leader="dot" w:pos="9936"/>
        </w:tabs>
      </w:pPr>
      <w:r>
        <w:rPr/>
        <w:t xml:space="preserve">(Pasco)</w:t>
      </w:r>
      <w:r>
        <w:tab/>
      </w:r>
      <w:r>
        <w:rPr/>
        <w:t xml:space="preserve">$1,000,000</w:t>
      </w:r>
    </w:p>
    <w:p>
      <w:pPr>
        <w:spacing w:before="0" w:after="0" w:line="408" w:lineRule="exact"/>
        <w:ind w:left="0" w:right="0" w:firstLine="576"/>
        <w:jc w:val="left"/>
        <w:tabs>
          <w:tab w:val="right" w:leader="dot" w:pos="9936"/>
        </w:tabs>
      </w:pPr>
      <w:r>
        <w:rPr/>
        <w:t xml:space="preserve">Miller Park (Yakima)</w:t>
      </w:r>
      <w:r>
        <w:tab/>
      </w:r>
      <w:r>
        <w:rPr/>
        <w:t xml:space="preserve">$625,000</w:t>
      </w:r>
    </w:p>
    <w:p>
      <w:pPr>
        <w:spacing w:before="0" w:after="0" w:line="408" w:lineRule="exact"/>
        <w:ind w:left="0" w:right="0" w:firstLine="576"/>
        <w:jc w:val="left"/>
      </w:pPr>
      <w:r>
        <w:rPr/>
        <w:t xml:space="preserve">MLK Community Center Roof Replacement </w:t>
      </w:r>
    </w:p>
    <w:p>
      <w:pPr>
        <w:spacing w:before="0" w:after="0" w:line="408" w:lineRule="exact"/>
        <w:ind w:left="0" w:right="0" w:firstLine="1152"/>
        <w:jc w:val="left"/>
        <w:tabs>
          <w:tab w:val="right" w:leader="dot" w:pos="9936"/>
        </w:tabs>
      </w:pPr>
      <w:r>
        <w:rPr/>
        <w:t xml:space="preserve">(Spokane)</w:t>
      </w:r>
      <w:r>
        <w:tab/>
      </w:r>
      <w:r>
        <w:rPr/>
        <w:t xml:space="preserve">$1,380,000</w:t>
      </w:r>
    </w:p>
    <w:p>
      <w:pPr>
        <w:spacing w:before="0" w:after="0" w:line="408" w:lineRule="exact"/>
        <w:ind w:left="0" w:right="0" w:firstLine="576"/>
        <w:jc w:val="left"/>
        <w:tabs>
          <w:tab w:val="right" w:leader="dot" w:pos="9936"/>
        </w:tabs>
      </w:pPr>
      <w:r>
        <w:rPr/>
        <w:t xml:space="preserve">Monroe ECEAP Facility Construction (Monroe)</w:t>
      </w:r>
      <w:r>
        <w:tab/>
      </w:r>
      <w:r>
        <w:rPr/>
        <w:t xml:space="preserve">$350,000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pPr>
      <w:r>
        <w:rPr/>
        <w:t xml:space="preserve">NE 92nd Avenue Pump Station &amp; Force Main </w:t>
      </w:r>
    </w:p>
    <w:p>
      <w:pPr>
        <w:spacing w:before="0" w:after="0" w:line="408" w:lineRule="exact"/>
        <w:ind w:left="0" w:right="0" w:firstLine="1152"/>
        <w:jc w:val="left"/>
        <w:tabs>
          <w:tab w:val="right" w:leader="dot" w:pos="9936"/>
        </w:tabs>
      </w:pPr>
      <w:r>
        <w:rPr/>
        <w:t xml:space="preserve">(Battle Ground)</w:t>
      </w:r>
      <w:r>
        <w:tab/>
      </w:r>
      <w:r>
        <w:rPr/>
        <w:t xml:space="preserve">$1,900,000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pPr>
      <w:r>
        <w:rPr/>
        <w:t xml:space="preserve">Non-Motorized Improvements on NE 131st </w:t>
      </w:r>
    </w:p>
    <w:p>
      <w:pPr>
        <w:spacing w:before="0" w:after="0" w:line="408" w:lineRule="exact"/>
        <w:ind w:left="0" w:right="0" w:firstLine="1152"/>
        <w:jc w:val="left"/>
        <w:tabs>
          <w:tab w:val="right" w:leader="dot" w:pos="9936"/>
        </w:tabs>
      </w:pPr>
      <w:r>
        <w:rPr/>
        <w:t xml:space="preserve">Way/90th Ave (Kirkland)</w:t>
      </w:r>
      <w:r>
        <w:tab/>
      </w:r>
      <w:r>
        <w:rPr/>
        <w:t xml:space="preserve">$515,000</w:t>
      </w:r>
    </w:p>
    <w:p>
      <w:pPr>
        <w:spacing w:before="0" w:after="0" w:line="408" w:lineRule="exact"/>
        <w:ind w:left="0" w:right="0" w:firstLine="576"/>
        <w:jc w:val="left"/>
        <w:tabs>
          <w:tab w:val="right" w:leader="dot" w:pos="9936"/>
        </w:tabs>
      </w:pPr>
      <w:r>
        <w:rPr/>
        <w:t xml:space="preserve">North Bend Depot Rehabilitation (North Bend)</w:t>
      </w:r>
      <w:r>
        <w:tab/>
      </w:r>
      <w:r>
        <w:rPr/>
        <w:t xml:space="preserve">$151,000</w:t>
      </w:r>
    </w:p>
    <w:p>
      <w:pPr>
        <w:spacing w:before="0" w:after="0" w:line="408" w:lineRule="exact"/>
        <w:ind w:left="0" w:right="0" w:firstLine="576"/>
        <w:jc w:val="left"/>
        <w:tabs>
          <w:tab w:val="right" w:leader="dot" w:pos="9936"/>
        </w:tabs>
      </w:pPr>
      <w:r>
        <w:rPr/>
        <w:t xml:space="preserve">North Creek Trail Section 4 Phase 2 (Bothell)</w:t>
      </w:r>
      <w:r>
        <w:tab/>
      </w:r>
      <w:r>
        <w:rPr/>
        <w:t xml:space="preserve">$618,000</w:t>
      </w:r>
    </w:p>
    <w:p>
      <w:pPr>
        <w:spacing w:before="0" w:after="0" w:line="408" w:lineRule="exact"/>
        <w:ind w:left="0" w:right="0" w:firstLine="576"/>
        <w:jc w:val="left"/>
      </w:pPr>
      <w:r>
        <w:rPr/>
        <w:t xml:space="preserve">Northwest Kidney Centers Port Angeles Clinic </w:t>
      </w:r>
    </w:p>
    <w:p>
      <w:pPr>
        <w:spacing w:before="0" w:after="0" w:line="408" w:lineRule="exact"/>
        <w:ind w:left="0" w:right="0" w:firstLine="1152"/>
        <w:jc w:val="left"/>
        <w:tabs>
          <w:tab w:val="right" w:leader="dot" w:pos="9936"/>
        </w:tabs>
      </w:pPr>
      <w:r>
        <w:rPr/>
        <w:t xml:space="preserve">(Port Angeles)</w:t>
      </w:r>
      <w:r>
        <w:tab/>
      </w:r>
      <w:r>
        <w:rPr/>
        <w:t xml:space="preserve">$900,000</w:t>
      </w:r>
    </w:p>
    <w:p>
      <w:pPr>
        <w:spacing w:before="0" w:after="0" w:line="408" w:lineRule="exact"/>
        <w:ind w:left="0" w:right="0" w:firstLine="576"/>
        <w:jc w:val="left"/>
        <w:tabs>
          <w:tab w:val="right" w:leader="dot" w:pos="9936"/>
        </w:tabs>
      </w:pPr>
      <w:r>
        <w:rPr/>
        <w:t xml:space="preserve">Panther Lake Community Park (Kent)</w:t>
      </w:r>
      <w:r>
        <w:tab/>
      </w:r>
      <w:r>
        <w:rPr/>
        <w:t xml:space="preserve">$650,000</w:t>
      </w:r>
    </w:p>
    <w:p>
      <w:pPr>
        <w:spacing w:before="0" w:after="0" w:line="408" w:lineRule="exact"/>
        <w:ind w:left="0" w:right="0" w:firstLine="576"/>
        <w:jc w:val="left"/>
      </w:pPr>
      <w:r>
        <w:rPr/>
        <w:t xml:space="preserve">Perry Technical Institute Auditorium Renovation </w:t>
      </w:r>
    </w:p>
    <w:p>
      <w:pPr>
        <w:spacing w:before="0" w:after="0" w:line="408" w:lineRule="exact"/>
        <w:ind w:left="0" w:right="0" w:firstLine="1152"/>
        <w:jc w:val="left"/>
        <w:tabs>
          <w:tab w:val="right" w:leader="dot" w:pos="9936"/>
        </w:tabs>
      </w:pPr>
      <w:r>
        <w:rPr/>
        <w:t xml:space="preserve">(Yakima)</w:t>
      </w:r>
      <w:r>
        <w:tab/>
      </w:r>
      <w:r>
        <w:rPr/>
        <w:t xml:space="preserve">$550,000</w:t>
      </w:r>
    </w:p>
    <w:p>
      <w:pPr>
        <w:spacing w:before="0" w:after="0" w:line="408" w:lineRule="exact"/>
        <w:ind w:left="0" w:right="0" w:firstLine="576"/>
        <w:jc w:val="left"/>
      </w:pPr>
      <w:r>
        <w:rPr/>
        <w:t xml:space="preserve">Peter Kirk Community Center Roof and Retrofitted </w:t>
      </w:r>
    </w:p>
    <w:p>
      <w:pPr>
        <w:spacing w:before="0" w:after="0" w:line="408" w:lineRule="exact"/>
        <w:ind w:left="0" w:right="0" w:firstLine="1152"/>
        <w:jc w:val="left"/>
        <w:tabs>
          <w:tab w:val="right" w:leader="dot" w:pos="9936"/>
        </w:tabs>
      </w:pPr>
      <w:r>
        <w:rPr/>
        <w:t xml:space="preserve">Emerg (Kirkland)</w:t>
      </w:r>
      <w:r>
        <w:tab/>
      </w:r>
      <w:r>
        <w:rPr/>
        <w:t xml:space="preserve">$773,000</w:t>
      </w:r>
    </w:p>
    <w:p>
      <w:pPr>
        <w:spacing w:before="0" w:after="0" w:line="408" w:lineRule="exact"/>
        <w:ind w:left="0" w:right="0" w:firstLine="576"/>
        <w:jc w:val="left"/>
      </w:pPr>
      <w:r>
        <w:rPr/>
        <w:t xml:space="preserve">Phase 1 Master Plan - COVID Mitigation </w:t>
      </w:r>
    </w:p>
    <w:p>
      <w:pPr>
        <w:spacing w:before="0" w:after="0" w:line="408" w:lineRule="exact"/>
        <w:ind w:left="0" w:right="0" w:firstLine="1152"/>
        <w:jc w:val="left"/>
        <w:tabs>
          <w:tab w:val="right" w:leader="dot" w:pos="9936"/>
        </w:tabs>
      </w:pPr>
      <w:r>
        <w:rPr/>
        <w:t xml:space="preserve">(Lake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pPr>
      <w:r>
        <w:rPr/>
        <w:t xml:space="preserve">Planning &amp; Upgrades Edmonds Boys &amp; Girls Club </w:t>
      </w:r>
    </w:p>
    <w:p>
      <w:pPr>
        <w:spacing w:before="0" w:after="0" w:line="408" w:lineRule="exact"/>
        <w:ind w:left="0" w:right="0" w:firstLine="1152"/>
        <w:jc w:val="left"/>
        <w:tabs>
          <w:tab w:val="right" w:leader="dot" w:pos="9936"/>
        </w:tabs>
      </w:pPr>
      <w:r>
        <w:rPr/>
        <w:t xml:space="preserve">(Edmonds)</w:t>
      </w:r>
      <w:r>
        <w:tab/>
      </w:r>
      <w:r>
        <w:rPr/>
        <w:t xml:space="preserve">$200,000</w:t>
      </w:r>
    </w:p>
    <w:p>
      <w:pPr>
        <w:spacing w:before="0" w:after="0" w:line="408" w:lineRule="exact"/>
        <w:ind w:left="0" w:right="0" w:firstLine="576"/>
        <w:jc w:val="left"/>
      </w:pPr>
      <w:r>
        <w:rPr/>
        <w:t xml:space="preserve">Police Station Renovations - City of Duvall </w:t>
      </w:r>
    </w:p>
    <w:p>
      <w:pPr>
        <w:spacing w:before="0" w:after="0" w:line="408" w:lineRule="exact"/>
        <w:ind w:left="0" w:right="0" w:firstLine="1152"/>
        <w:jc w:val="left"/>
        <w:tabs>
          <w:tab w:val="right" w:leader="dot" w:pos="9936"/>
        </w:tabs>
      </w:pPr>
      <w:r>
        <w:rPr/>
        <w:t xml:space="preserve">(Duvall)</w:t>
      </w:r>
      <w:r>
        <w:tab/>
      </w:r>
      <w:r>
        <w:rPr/>
        <w:t xml:space="preserve">$107,000</w:t>
      </w:r>
    </w:p>
    <w:p>
      <w:pPr>
        <w:spacing w:before="0" w:after="0" w:line="408" w:lineRule="exact"/>
        <w:ind w:left="0" w:right="0" w:firstLine="576"/>
        <w:jc w:val="left"/>
      </w:pPr>
      <w:r>
        <w:rPr/>
        <w:t xml:space="preserve">Port of Vancouver Waterfront T1 Building </w:t>
      </w:r>
    </w:p>
    <w:p>
      <w:pPr>
        <w:spacing w:before="0" w:after="0" w:line="408" w:lineRule="exact"/>
        <w:ind w:left="0" w:right="0" w:firstLine="1152"/>
        <w:jc w:val="left"/>
        <w:tabs>
          <w:tab w:val="right" w:leader="dot" w:pos="9936"/>
        </w:tabs>
      </w:pPr>
      <w:r>
        <w:rPr/>
        <w:t xml:space="preserve">Demo/Deconst (Vancouver)</w:t>
      </w:r>
      <w:r>
        <w:tab/>
      </w:r>
      <w:r>
        <w:rPr/>
        <w:t xml:space="preserve">$1,000,000</w:t>
      </w:r>
    </w:p>
    <w:p>
      <w:pPr>
        <w:spacing w:before="0" w:after="0" w:line="408" w:lineRule="exact"/>
        <w:ind w:left="0" w:right="0" w:firstLine="576"/>
        <w:jc w:val="left"/>
      </w:pPr>
      <w:r>
        <w:rPr/>
        <w:t xml:space="preserve">Project Chairlift: Lifting Up Washington </w:t>
      </w:r>
    </w:p>
    <w:p>
      <w:pPr>
        <w:spacing w:before="0" w:after="0" w:line="408" w:lineRule="exact"/>
        <w:ind w:left="0" w:right="0" w:firstLine="1152"/>
        <w:jc w:val="left"/>
        <w:tabs>
          <w:tab w:val="right" w:leader="dot" w:pos="9936"/>
        </w:tabs>
      </w:pPr>
      <w:r>
        <w:rPr/>
        <w:t xml:space="preserve">State Chair 1 (Mead)</w:t>
      </w:r>
      <w:r>
        <w:tab/>
      </w:r>
      <w:r>
        <w:rPr/>
        <w:t xml:space="preserve">$750,000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pPr>
      <w:r>
        <w:rPr/>
        <w:t xml:space="preserve">Puyallup Valley Cultural Heritage Center </w:t>
      </w:r>
    </w:p>
    <w:p>
      <w:pPr>
        <w:spacing w:before="0" w:after="0" w:line="408" w:lineRule="exact"/>
        <w:ind w:left="0" w:right="0" w:firstLine="1152"/>
        <w:jc w:val="left"/>
        <w:tabs>
          <w:tab w:val="right" w:leader="dot" w:pos="9936"/>
        </w:tabs>
      </w:pPr>
      <w:r>
        <w:rPr/>
        <w:t xml:space="preserve">(Puyallup)</w:t>
      </w:r>
      <w:r>
        <w:tab/>
      </w:r>
      <w:r>
        <w:rPr/>
        <w:t xml:space="preserve">$272,000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Ridgefield YMCA (Ridgefield)</w:t>
      </w:r>
      <w:r>
        <w:tab/>
      </w:r>
      <w:r>
        <w:rPr/>
        <w:t xml:space="preserve">$250,000</w:t>
      </w:r>
    </w:p>
    <w:p>
      <w:pPr>
        <w:spacing w:before="0" w:after="0" w:line="408" w:lineRule="exact"/>
        <w:ind w:left="0" w:right="0" w:firstLine="576"/>
        <w:jc w:val="left"/>
      </w:pPr>
      <w:r>
        <w:rPr/>
        <w:t xml:space="preserve">Ridgetop DNR Trust Land Property Purchase </w:t>
      </w:r>
    </w:p>
    <w:p>
      <w:pPr>
        <w:spacing w:before="0" w:after="0" w:line="408" w:lineRule="exact"/>
        <w:ind w:left="0" w:right="0" w:firstLine="1152"/>
        <w:jc w:val="left"/>
        <w:tabs>
          <w:tab w:val="right" w:leader="dot" w:pos="9936"/>
        </w:tabs>
      </w:pPr>
      <w:r>
        <w:rPr/>
        <w:t xml:space="preserve">(Silverdale)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pPr>
      <w:r>
        <w:rPr/>
        <w:t xml:space="preserve">Seattle Aquarium - Ocean Pavilion Project </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Area Accessible Trail </w:t>
      </w:r>
    </w:p>
    <w:p>
      <w:pPr>
        <w:spacing w:before="0" w:after="0" w:line="408" w:lineRule="exact"/>
        <w:ind w:left="0" w:right="0" w:firstLine="1152"/>
        <w:jc w:val="left"/>
        <w:tabs>
          <w:tab w:val="right" w:leader="dot" w:pos="9936"/>
        </w:tabs>
      </w:pPr>
      <w:r>
        <w:rPr/>
        <w:t xml:space="preserve">Project (Centralia)</w:t>
      </w:r>
      <w:r>
        <w:tab/>
      </w:r>
      <w:r>
        <w:rPr/>
        <w:t xml:space="preserve">$50,000</w:t>
      </w:r>
    </w:p>
    <w:p>
      <w:pPr>
        <w:spacing w:before="0" w:after="0" w:line="408" w:lineRule="exact"/>
        <w:ind w:left="0" w:right="0" w:firstLine="576"/>
        <w:jc w:val="left"/>
        <w:tabs>
          <w:tab w:val="right" w:leader="dot" w:pos="9936"/>
        </w:tabs>
      </w:pPr>
      <w:r>
        <w:rPr/>
        <w:t xml:space="preserve">Sheffield Trail (Fife)</w:t>
      </w:r>
      <w:r>
        <w:tab/>
      </w:r>
      <w:r>
        <w:rPr/>
        <w:t xml:space="preserve">$999,000</w:t>
      </w:r>
    </w:p>
    <w:p>
      <w:pPr>
        <w:spacing w:before="0" w:after="0" w:line="408" w:lineRule="exact"/>
        <w:ind w:left="0" w:right="0" w:firstLine="576"/>
        <w:jc w:val="left"/>
        <w:tabs>
          <w:tab w:val="right" w:leader="dot" w:pos="9936"/>
        </w:tabs>
      </w:pPr>
      <w:r>
        <w:rPr/>
        <w:t xml:space="preserve">Silver Crest Park Upgrade (Mill Creek)</w:t>
      </w:r>
      <w:r>
        <w:tab/>
      </w:r>
      <w:r>
        <w:rPr/>
        <w:t xml:space="preserve">$90,000</w:t>
      </w:r>
    </w:p>
    <w:p>
      <w:pPr>
        <w:spacing w:before="0" w:after="0" w:line="408" w:lineRule="exact"/>
        <w:ind w:left="0" w:right="0" w:firstLine="576"/>
        <w:jc w:val="left"/>
      </w:pPr>
      <w:r>
        <w:rPr/>
        <w:t xml:space="preserve">Skabob House Cultural Center Art Studio </w:t>
      </w:r>
    </w:p>
    <w:p>
      <w:pPr>
        <w:spacing w:before="0" w:after="0" w:line="408" w:lineRule="exact"/>
        <w:ind w:left="0" w:right="0" w:firstLine="1152"/>
        <w:jc w:val="left"/>
        <w:tabs>
          <w:tab w:val="right" w:leader="dot" w:pos="9936"/>
        </w:tabs>
      </w:pPr>
      <w:r>
        <w:rPr/>
        <w:t xml:space="preserve">(Skokomish)</w:t>
      </w:r>
      <w:r>
        <w:tab/>
      </w:r>
      <w:r>
        <w:rPr/>
        <w:t xml:space="preserve">$500,000</w:t>
      </w:r>
    </w:p>
    <w:p>
      <w:pPr>
        <w:spacing w:before="0" w:after="0" w:line="408" w:lineRule="exact"/>
        <w:ind w:left="0" w:right="0" w:firstLine="576"/>
        <w:jc w:val="left"/>
        <w:tabs>
          <w:tab w:val="right" w:leader="dot" w:pos="9936"/>
        </w:tabs>
      </w:pPr>
      <w:r>
        <w:rPr/>
        <w:t xml:space="preserve">Skagit County Morgue (Mt. Vernon)</w:t>
      </w:r>
      <w:r>
        <w:tab/>
      </w:r>
      <w:r>
        <w:rPr/>
        <w:t xml:space="preserve">$135,000</w:t>
      </w:r>
    </w:p>
    <w:p>
      <w:pPr>
        <w:spacing w:before="0" w:after="0" w:line="408" w:lineRule="exact"/>
        <w:ind w:left="0" w:right="0" w:firstLine="576"/>
        <w:jc w:val="left"/>
      </w:pPr>
      <w:r>
        <w:rPr/>
        <w:t xml:space="preserve">Snoqualmie Valley Youth Activity Ctr: Phase 2 </w:t>
      </w:r>
    </w:p>
    <w:p>
      <w:pPr>
        <w:spacing w:before="0" w:after="0" w:line="408" w:lineRule="exact"/>
        <w:ind w:left="0" w:right="0" w:firstLine="1152"/>
        <w:jc w:val="left"/>
        <w:tabs>
          <w:tab w:val="right" w:leader="dot" w:pos="9936"/>
        </w:tabs>
      </w:pPr>
      <w:r>
        <w:rPr/>
        <w:t xml:space="preserve">Work (North Bend)</w:t>
      </w:r>
      <w:r>
        <w:tab/>
      </w:r>
      <w:r>
        <w:rPr/>
        <w:t xml:space="preserve">$361,000</w:t>
      </w:r>
    </w:p>
    <w:p>
      <w:pPr>
        <w:spacing w:before="0" w:after="0" w:line="408" w:lineRule="exact"/>
        <w:ind w:left="0" w:right="0" w:firstLine="576"/>
        <w:jc w:val="left"/>
        <w:tabs>
          <w:tab w:val="right" w:leader="dot" w:pos="9936"/>
        </w:tabs>
      </w:pPr>
      <w:r>
        <w:rPr/>
        <w:t xml:space="preserve">SoCo Park (Covington)</w:t>
      </w:r>
      <w:r>
        <w:tab/>
      </w:r>
      <w:r>
        <w:rPr/>
        <w:t xml:space="preserve">$650,000</w:t>
      </w:r>
    </w:p>
    <w:p>
      <w:pPr>
        <w:spacing w:before="0" w:after="0" w:line="408" w:lineRule="exact"/>
        <w:ind w:left="0" w:right="0" w:firstLine="576"/>
        <w:jc w:val="left"/>
      </w:pPr>
      <w:r>
        <w:rPr/>
        <w:t xml:space="preserve">South Kitsap Community Events Center </w:t>
      </w:r>
    </w:p>
    <w:p>
      <w:pPr>
        <w:spacing w:before="0" w:after="0" w:line="408" w:lineRule="exact"/>
        <w:ind w:left="0" w:right="0" w:firstLine="1152"/>
        <w:jc w:val="left"/>
        <w:tabs>
          <w:tab w:val="right" w:leader="dot" w:pos="9936"/>
        </w:tabs>
      </w:pPr>
      <w:r>
        <w:rPr/>
        <w:t xml:space="preserve">(Port Orchard)</w:t>
      </w:r>
      <w:r>
        <w:tab/>
      </w:r>
      <w:r>
        <w:rPr/>
        <w:t xml:space="preserve">$1,236,000</w:t>
      </w:r>
    </w:p>
    <w:p>
      <w:pPr>
        <w:spacing w:before="0" w:after="0" w:line="408" w:lineRule="exact"/>
        <w:ind w:left="0" w:right="0" w:firstLine="576"/>
        <w:jc w:val="left"/>
      </w:pPr>
      <w:r>
        <w:rPr/>
        <w:t xml:space="preserve">Southwest WA Grain Project and Rail Transload </w:t>
      </w:r>
    </w:p>
    <w:p>
      <w:pPr>
        <w:spacing w:before="0" w:after="0" w:line="408" w:lineRule="exact"/>
        <w:ind w:left="0" w:right="0" w:firstLine="1152"/>
        <w:jc w:val="left"/>
        <w:tabs>
          <w:tab w:val="right" w:leader="dot" w:pos="9936"/>
        </w:tabs>
      </w:pPr>
      <w:r>
        <w:rPr/>
        <w:t xml:space="preserve">Facility (Chehalis)</w:t>
      </w:r>
      <w:r>
        <w:tab/>
      </w:r>
      <w:r>
        <w:rPr/>
        <w:t xml:space="preserve">$250,000</w:t>
      </w:r>
    </w:p>
    <w:p>
      <w:pPr>
        <w:spacing w:before="0" w:after="0" w:line="408" w:lineRule="exact"/>
        <w:ind w:left="0" w:right="0" w:firstLine="576"/>
        <w:jc w:val="left"/>
      </w:pPr>
      <w:r>
        <w:rPr/>
        <w:t xml:space="preserve">Spokane Valley Fairgrounds Exhibition Center </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 </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w:t>
      </w:r>
    </w:p>
    <w:p>
      <w:pPr>
        <w:spacing w:before="0" w:after="0" w:line="408" w:lineRule="exact"/>
        <w:ind w:left="0" w:right="0" w:firstLine="1152"/>
        <w:jc w:val="left"/>
        <w:tabs>
          <w:tab w:val="right" w:leader="dot" w:pos="9936"/>
        </w:tabs>
      </w:pPr>
      <w:r>
        <w:rPr/>
        <w:t xml:space="preserve">Access Pr (Kenmore)</w:t>
      </w:r>
      <w:r>
        <w:tab/>
      </w:r>
      <w:r>
        <w:rPr/>
        <w:t xml:space="preserve">$927,000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Together Center Redevelopment (Redmond)</w:t>
      </w:r>
      <w:r>
        <w:tab/>
      </w:r>
      <w:r>
        <w:rPr/>
        <w:t xml:space="preserve">$1,030,000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pPr>
      <w:r>
        <w:rPr/>
        <w:t xml:space="preserve">United Way of King County Building Restoration </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pPr>
      <w:r>
        <w:rPr/>
        <w:t xml:space="preserve">Vader Wastewater Treatment Plant Improvements </w:t>
      </w:r>
    </w:p>
    <w:p>
      <w:pPr>
        <w:spacing w:before="0" w:after="0" w:line="408" w:lineRule="exact"/>
        <w:ind w:left="0" w:right="0" w:firstLine="1152"/>
        <w:jc w:val="left"/>
        <w:tabs>
          <w:tab w:val="right" w:leader="dot" w:pos="9936"/>
        </w:tabs>
      </w:pPr>
      <w:r>
        <w:rPr/>
        <w:t xml:space="preserve">(Vader)</w:t>
      </w:r>
      <w:r>
        <w:tab/>
      </w:r>
      <w:r>
        <w:rPr/>
        <w:t xml:space="preserve">$1,000,000</w:t>
      </w:r>
    </w:p>
    <w:p>
      <w:pPr>
        <w:spacing w:before="0" w:after="0" w:line="408" w:lineRule="exact"/>
        <w:ind w:left="0" w:right="0" w:firstLine="576"/>
        <w:jc w:val="left"/>
      </w:pPr>
      <w:r>
        <w:rPr/>
        <w:t xml:space="preserve">Wards Lake Park Improvement Project - Phase 1 </w:t>
      </w:r>
    </w:p>
    <w:p>
      <w:pPr>
        <w:spacing w:before="0" w:after="0" w:line="408" w:lineRule="exact"/>
        <w:ind w:left="0" w:right="0" w:firstLine="1152"/>
        <w:jc w:val="left"/>
        <w:tabs>
          <w:tab w:val="right" w:leader="dot" w:pos="9936"/>
        </w:tabs>
      </w:pPr>
      <w:r>
        <w:rPr/>
        <w:t xml:space="preserve">(Lakewood)</w:t>
      </w:r>
      <w:r>
        <w:tab/>
      </w:r>
      <w:r>
        <w:rPr/>
        <w:t xml:space="preserve">$258,000</w:t>
      </w:r>
    </w:p>
    <w:p>
      <w:pPr>
        <w:spacing w:before="0" w:after="0" w:line="408" w:lineRule="exact"/>
        <w:ind w:left="0" w:right="0" w:firstLine="576"/>
        <w:jc w:val="left"/>
        <w:tabs>
          <w:tab w:val="right" w:leader="dot" w:pos="9936"/>
        </w:tabs>
      </w:pPr>
      <w:r>
        <w:rPr/>
        <w:t xml:space="preserve">Water Conservation System (Othello)</w:t>
      </w:r>
      <w:r>
        <w:tab/>
      </w:r>
      <w:r>
        <w:rPr/>
        <w:t xml:space="preserve">$500,000</w:t>
      </w:r>
    </w:p>
    <w:p>
      <w:pPr>
        <w:spacing w:before="0" w:after="0" w:line="408" w:lineRule="exact"/>
        <w:ind w:left="0" w:right="0" w:firstLine="576"/>
        <w:jc w:val="left"/>
        <w:tabs>
          <w:tab w:val="right" w:leader="dot" w:pos="9936"/>
        </w:tabs>
      </w:pPr>
      <w:r>
        <w:rPr/>
        <w:t xml:space="preserve">Water Loan Relief (Malden)</w:t>
      </w:r>
      <w:r>
        <w:tab/>
      </w:r>
      <w:r>
        <w:rPr/>
        <w:t xml:space="preserve">$239,000</w:t>
      </w:r>
    </w:p>
    <w:p>
      <w:pPr>
        <w:spacing w:before="0" w:after="0" w:line="408" w:lineRule="exact"/>
        <w:ind w:left="0" w:right="0" w:firstLine="576"/>
        <w:jc w:val="left"/>
        <w:tabs>
          <w:tab w:val="right" w:leader="dot" w:pos="9936"/>
        </w:tabs>
      </w:pPr>
      <w:r>
        <w:rPr/>
        <w:t xml:space="preserve">Well 1 Water Main Rehabilitation (Shelton)</w:t>
      </w:r>
      <w:r>
        <w:tab/>
      </w:r>
      <w:r>
        <w:rPr/>
        <w:t xml:space="preserve">$1,400,000</w:t>
      </w:r>
    </w:p>
    <w:p>
      <w:pPr>
        <w:spacing w:before="0" w:after="0" w:line="408" w:lineRule="exact"/>
        <w:ind w:left="0" w:right="0" w:firstLine="576"/>
        <w:jc w:val="left"/>
      </w:pPr>
      <w:r>
        <w:rPr/>
        <w:t xml:space="preserve">Wenas Creek Screening, Passage Engineering </w:t>
      </w:r>
    </w:p>
    <w:p>
      <w:pPr>
        <w:spacing w:before="0" w:after="0" w:line="408" w:lineRule="exact"/>
        <w:ind w:left="0" w:right="0" w:firstLine="1152"/>
        <w:jc w:val="left"/>
        <w:tabs>
          <w:tab w:val="right" w:leader="dot" w:pos="9936"/>
        </w:tabs>
      </w:pPr>
      <w:r>
        <w:rPr/>
        <w:t xml:space="preserve">Design (Selah)</w:t>
      </w:r>
      <w:r>
        <w:tab/>
      </w:r>
      <w:r>
        <w:rPr/>
        <w:t xml:space="preserve">$150,000</w:t>
      </w:r>
    </w:p>
    <w:p>
      <w:pPr>
        <w:spacing w:before="0" w:after="0" w:line="408" w:lineRule="exact"/>
        <w:ind w:left="0" w:right="0" w:firstLine="576"/>
        <w:jc w:val="left"/>
      </w:pPr>
      <w:r>
        <w:rPr/>
        <w:t xml:space="preserve">Whatcom County Integrated Public Safety Radio </w:t>
      </w:r>
    </w:p>
    <w:p>
      <w:pPr>
        <w:spacing w:before="0" w:after="0" w:line="408" w:lineRule="exact"/>
        <w:ind w:left="0" w:right="0" w:firstLine="1152"/>
        <w:jc w:val="left"/>
        <w:tabs>
          <w:tab w:val="right" w:leader="dot" w:pos="9936"/>
        </w:tabs>
      </w:pPr>
      <w:r>
        <w:rPr/>
        <w:t xml:space="preserve">System (Bellingham)</w:t>
      </w:r>
      <w:r>
        <w:tab/>
      </w:r>
      <w:r>
        <w:rPr/>
        <w:t xml:space="preserve">$400,000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0" w:after="0" w:line="408" w:lineRule="exact"/>
        <w:ind w:left="0" w:right="0" w:firstLine="576"/>
        <w:jc w:val="left"/>
      </w:pPr>
      <w:r>
        <w:rPr/>
        <w:t xml:space="preserve">Woodland Scott Hill Park &amp; Sports Complex </w:t>
      </w:r>
    </w:p>
    <w:p>
      <w:pPr>
        <w:spacing w:before="0" w:after="0" w:line="408" w:lineRule="exact"/>
        <w:ind w:left="0" w:right="0" w:firstLine="1152"/>
        <w:jc w:val="left"/>
        <w:tabs>
          <w:tab w:val="right" w:leader="dot" w:pos="9936"/>
        </w:tabs>
      </w:pPr>
      <w:r>
        <w:rPr/>
        <w:t xml:space="preserve">(Woodland)</w:t>
      </w:r>
      <w:r>
        <w:tab/>
      </w:r>
      <w:r>
        <w:rPr/>
        <w:t xml:space="preserve">$600,000</w:t>
      </w:r>
    </w:p>
    <w:p>
      <w:pPr>
        <w:spacing w:before="0" w:after="0" w:line="408" w:lineRule="exact"/>
        <w:ind w:left="0" w:right="0" w:firstLine="576"/>
        <w:jc w:val="left"/>
        <w:tabs>
          <w:tab w:val="right" w:leader="dot" w:pos="9936"/>
        </w:tabs>
      </w:pPr>
      <w:r>
        <w:rPr/>
        <w:t xml:space="preserve">Yakima Valley Fair and Rodeo (Grandview)</w:t>
      </w:r>
      <w:r>
        <w:tab/>
      </w:r>
      <w:r>
        <w:rPr/>
        <w:t xml:space="preserve">$235,000</w:t>
      </w:r>
    </w:p>
    <w:p>
      <w:pPr>
        <w:spacing w:before="0" w:after="0" w:line="408" w:lineRule="exact"/>
        <w:ind w:left="0" w:right="0" w:firstLine="576"/>
        <w:jc w:val="left"/>
      </w:pPr>
      <w:r>
        <w:rPr/>
        <w:t xml:space="preserve">(b) The funding for the Magnuson Park Historic Hanger 2 Renovation (Seattle)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$20,717,000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for Federal Match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coronavirus state fiscal recovery account</w:t>
      </w:r>
      <w:r>
        <w:rPr>
          <w:rFonts w:ascii="Times New Roman" w:hAnsi="Times New Roman"/>
        </w:rPr>
        <w:t xml:space="preserve">—</w:t>
      </w:r>
      <w:r>
        <w:rPr/>
        <w:t xml:space="preserve">federal appropriation is provided solely to the statewide broadband office to make investments that focus on unserved, rural areas of the state.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appropriation is provided solely to the statewide broadband office to maximize opportunities to leverage federal funding. The statewide broadband office must develop a project evaluation process to assist in coordination among state broadband infrastructure funders to maximize opportunities to leverage federal funding and ensure efficient state investment in achieving the policy objectives of RCW 43.330.536. The project evaluation process must help standardize the assessment of proposed broadband projects so that the state funders, soon after a project is identified, can determine whether the project is a strong candidate for a known federal funding opportunity. The statewide broadband office must use the process to identify whether a project can be packaged as part of a regional or other coordinated federal grant proposal.</w:t>
      </w:r>
    </w:p>
    <w:p>
      <w:pPr>
        <w:spacing w:before="0" w:after="0" w:line="408" w:lineRule="exact"/>
        <w:ind w:left="0" w:right="0" w:firstLine="576"/>
        <w:jc w:val="left"/>
      </w:pPr>
      <w:r>
        <w:rPr/>
        <w:t xml:space="preserve">(3) The statewide broadband office, public works board, and community economic revitalization board are encouraged to enter into a memorandum of understanding outlining how coordination will take place so that the process can help with a coordinated funding strategy across these entities.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State Fiscal Recovery Account</w:t>
      </w:r>
      <w:r>
        <w:rPr>
          <w:rFonts w:ascii="Times New Roman" w:hAnsi="Times New Roman"/>
        </w:rPr>
        <w:t xml:space="preserve">—</w:t>
      </w:r>
      <w:r>
        <w:rPr/>
        <w:t xml:space="preserve">Federal</w:t>
      </w:r>
      <w:r>
        <w:tab/>
      </w:r>
      <w:r>
        <w:rPr/>
        <w:t xml:space="preserve">$390,000,000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rPr/>
        <w:t xml:space="preserve">$440,000,000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of commerce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and assisting project proponents with project readiness. The department must present the list prepared by the Communities of Concern Commission to the fiscal committees of the legislature by January 15, 2022. It is the intent of the legislature to provide $2,500,000 in capital funding in the 2022 supplemental capital budget to fund projects identified in the list created by this subsection (1).</w:t>
      </w:r>
    </w:p>
    <w:p>
      <w:pPr>
        <w:spacing w:before="0" w:after="120" w:line="408" w:lineRule="exact"/>
        <w:ind w:left="0" w:right="0" w:firstLine="576"/>
        <w:jc w:val="left"/>
      </w:pPr>
      <w:r>
        <w:rPr/>
        <w:t xml:space="preserve">(2) $12,428,000 is provided solely for the following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$800,000</w:t>
      </w:r>
    </w:p>
    <w:p>
      <w:pPr>
        <w:spacing w:before="0" w:after="0" w:line="408" w:lineRule="exact"/>
        <w:ind w:left="0" w:right="0" w:firstLine="576"/>
        <w:jc w:val="left"/>
      </w:pPr>
      <w:r>
        <w:rPr/>
        <w:t xml:space="preserve">Be'er Sheva Park Improvements and Shoreline</w:t>
      </w:r>
    </w:p>
    <w:p>
      <w:pPr>
        <w:spacing w:before="0" w:after="0" w:line="408" w:lineRule="exact"/>
        <w:ind w:left="0" w:right="0" w:firstLine="576"/>
        <w:jc w:val="left"/>
        <w:tabs>
          <w:tab w:val="right" w:leader="dot" w:pos="9936"/>
        </w:tabs>
      </w:pPr>
      <w:r>
        <w:rPr/>
        <w:t xml:space="preserve">   Restoration (Seattle)</w:t>
      </w:r>
      <w:r>
        <w:tab/>
      </w:r>
      <w:r>
        <w:rPr/>
        <w:t xml:space="preserve">$300,000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$12,831,000</w:t>
      </w:r>
    </w:p>
    <w:p>
      <w:pPr>
        <w:tabs>
          <w:tab w:val="right" w:leader="dot" w:pos="9936"/>
        </w:tabs>
        <w:ind w:left="0" w:right="0" w:firstLine="1440"/>
      </w:pPr>
      <w:r>
        <w:rPr/>
        <w:t xml:space="preserve">Subtotal Appropriation</w:t>
      </w:r>
      <w:r>
        <w:tab/>
      </w:r>
      <w:r>
        <w:rPr/>
        <w:t xml:space="preserve">$13,331,000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Dental Capacity Grants (91001660)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$297,000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$1,970,000</w:t>
      </w:r>
    </w:p>
    <w:p>
      <w:pPr>
        <w:spacing w:before="0" w:after="0" w:line="408" w:lineRule="exact"/>
        <w:ind w:left="0" w:right="0" w:firstLine="576"/>
        <w:jc w:val="left"/>
      </w:pPr>
      <w:r>
        <w:rPr/>
        <w:t xml:space="preserve">Peninsula Community Health - Key Peninsula</w:t>
      </w:r>
    </w:p>
    <w:p>
      <w:pPr>
        <w:spacing w:before="0" w:after="0" w:line="408" w:lineRule="exact"/>
        <w:ind w:left="0" w:right="0" w:firstLine="1152"/>
        <w:jc w:val="left"/>
        <w:tabs>
          <w:tab w:val="right" w:leader="dot" w:pos="9936"/>
        </w:tabs>
      </w:pPr>
      <w:r>
        <w:rPr/>
        <w:t xml:space="preserve">Dental (Gig Harbor)</w:t>
      </w:r>
      <w:r>
        <w:tab/>
      </w:r>
      <w:r>
        <w:rPr/>
        <w:t xml:space="preserve">$490,000</w:t>
      </w:r>
    </w:p>
    <w:p>
      <w:pPr>
        <w:spacing w:before="0" w:after="0" w:line="408" w:lineRule="exact"/>
        <w:ind w:left="0" w:right="0" w:firstLine="576"/>
        <w:jc w:val="left"/>
        <w:tabs>
          <w:tab w:val="right" w:leader="dot" w:pos="9936"/>
        </w:tabs>
      </w:pPr>
      <w:r>
        <w:rPr/>
        <w:t xml:space="preserve">Sea-Mar Kent Expansion (Kent)</w:t>
      </w:r>
      <w:r>
        <w:tab/>
      </w:r>
      <w:r>
        <w:rPr/>
        <w:t xml:space="preserve">$670,000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growth management planning and environmental review account to be used for the evaluation of transit oriented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$10,000,000 of the appropriation is provided solely for the department to provide grants to child care providers for minor renovations and small capital purchases and projects. The grants are intended to support child 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2022.</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the house capital budget committee, and the senate ways and means committee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Coronavirus Capital Projects Pool (92001123)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eligible coronavirus capital project expenditures to mitigate the fiscal effects stemming from the public health emergency caused by COVID-19.</w:t>
      </w:r>
    </w:p>
    <w:p>
      <w:pPr>
        <w:spacing w:before="0" w:after="0" w:line="408" w:lineRule="exact"/>
        <w:ind w:left="0" w:right="0" w:firstLine="576"/>
        <w:jc w:val="left"/>
      </w:pPr>
      <w:r>
        <w:rPr/>
        <w:t xml:space="preserve">(2) The appropriation in this section is provided solely for eligible capital projects according to and in compliance with the American recovery plan act. The office of financial management shall act as the authorized officer to make distributions from this pool. Projects that could be funded in the pool include, but are not limited to:</w:t>
      </w:r>
    </w:p>
    <w:p>
      <w:pPr>
        <w:spacing w:before="0" w:after="0" w:line="408" w:lineRule="exact"/>
        <w:ind w:left="0" w:right="0" w:firstLine="576"/>
        <w:jc w:val="left"/>
      </w:pPr>
      <w:r>
        <w:rPr/>
        <w:t xml:space="preserve">(a) Construction of the public health lab south laboratory addition, in the amount of $66,500,000;</w:t>
      </w:r>
    </w:p>
    <w:p>
      <w:pPr>
        <w:spacing w:before="0" w:after="0" w:line="408" w:lineRule="exact"/>
        <w:ind w:left="0" w:right="0" w:firstLine="576"/>
        <w:jc w:val="left"/>
      </w:pPr>
      <w:r>
        <w:rPr/>
        <w:t xml:space="preserve">(b) E-wing remodel to a molecular lab, in the amount of $14,200,000;</w:t>
      </w:r>
    </w:p>
    <w:p>
      <w:pPr>
        <w:spacing w:before="0" w:after="0" w:line="408" w:lineRule="exact"/>
        <w:ind w:left="0" w:right="0" w:firstLine="576"/>
        <w:jc w:val="left"/>
      </w:pPr>
      <w:r>
        <w:rPr/>
        <w:t xml:space="preserve">(c) Early learning facilities COVID-19 renovation grants, in the amount of $51,000,000;</w:t>
      </w:r>
    </w:p>
    <w:p>
      <w:pPr>
        <w:spacing w:before="0" w:after="0" w:line="408" w:lineRule="exact"/>
        <w:ind w:left="0" w:right="0" w:firstLine="576"/>
        <w:jc w:val="left"/>
      </w:pPr>
      <w:r>
        <w:rPr/>
        <w:t xml:space="preserve">(d) Temple of Justice HVAC, lighting, and water renovation, in the amount of $15,000,000; and</w:t>
      </w:r>
    </w:p>
    <w:p>
      <w:pPr>
        <w:spacing w:before="0" w:after="0" w:line="408" w:lineRule="exact"/>
        <w:ind w:left="0" w:right="0" w:firstLine="576"/>
        <w:jc w:val="left"/>
      </w:pPr>
      <w:r>
        <w:rPr/>
        <w:t xml:space="preserve">(e) Office of the superintendent of public instruction school HVAC project pool.</w:t>
      </w:r>
    </w:p>
    <w:p>
      <w:pPr>
        <w:spacing w:before="0" w:after="0" w:line="408" w:lineRule="exact"/>
        <w:ind w:left="0" w:right="0" w:firstLine="576"/>
        <w:jc w:val="left"/>
      </w:pPr>
      <w:r>
        <w:rPr/>
        <w:t xml:space="preserve">(3) Agencies must apply to the office of financial management to apply for funds from the coronavirus capital project pool. The total amount provided may not exceed the amount appropriated in this section.</w:t>
      </w:r>
    </w:p>
    <w:p>
      <w:pPr>
        <w:spacing w:before="0" w:after="0" w:line="408" w:lineRule="exact"/>
        <w:ind w:left="0" w:right="0" w:firstLine="576"/>
        <w:jc w:val="left"/>
      </w:pPr>
      <w:r>
        <w:rPr/>
        <w:t xml:space="preserve">(4)(a) The office of financial management shall create and publish, at least:</w:t>
      </w:r>
    </w:p>
    <w:p>
      <w:pPr>
        <w:spacing w:before="0" w:after="0" w:line="408" w:lineRule="exact"/>
        <w:ind w:left="0" w:right="0" w:firstLine="576"/>
        <w:jc w:val="left"/>
      </w:pPr>
      <w:r>
        <w:rPr/>
        <w:t xml:space="preserve">(i)  A pool requirement submittal checklist;</w:t>
      </w:r>
    </w:p>
    <w:p>
      <w:pPr>
        <w:spacing w:before="0" w:after="0" w:line="408" w:lineRule="exact"/>
        <w:ind w:left="0" w:right="0" w:firstLine="576"/>
        <w:jc w:val="left"/>
      </w:pPr>
      <w:r>
        <w:rPr/>
        <w:t xml:space="preserve">(ii) Narrative and fiscal templates that agencies must complete and submit; and</w:t>
      </w:r>
    </w:p>
    <w:p>
      <w:pPr>
        <w:spacing w:before="0" w:after="0" w:line="408" w:lineRule="exact"/>
        <w:ind w:left="0" w:right="0" w:firstLine="576"/>
        <w:jc w:val="left"/>
      </w:pPr>
      <w:r>
        <w:rPr/>
        <w:t xml:space="preserve">(iii) A reference document that outlines how a project might be eligible for the American recovery plan act.</w:t>
      </w:r>
    </w:p>
    <w:p>
      <w:pPr>
        <w:spacing w:before="0" w:after="0" w:line="408" w:lineRule="exact"/>
        <w:ind w:left="0" w:right="0" w:firstLine="576"/>
        <w:jc w:val="left"/>
      </w:pPr>
      <w:r>
        <w:rPr/>
        <w:t xml:space="preserve">(b) Prior to applying, agencies must meet with the office of financial management to discuss the request to ensure it qualifies as an eligible project;</w:t>
      </w:r>
    </w:p>
    <w:p>
      <w:pPr>
        <w:spacing w:before="0" w:after="0" w:line="408" w:lineRule="exact"/>
        <w:ind w:left="0" w:right="0" w:firstLine="576"/>
        <w:jc w:val="left"/>
      </w:pPr>
      <w:r>
        <w:rPr/>
        <w:t xml:space="preserve">(c) Agencies requesting project funds must submit documents as required by the office of financial management;</w:t>
      </w:r>
    </w:p>
    <w:p>
      <w:pPr>
        <w:spacing w:before="0" w:after="0" w:line="408" w:lineRule="exact"/>
        <w:ind w:left="0" w:right="0" w:firstLine="576"/>
        <w:jc w:val="left"/>
      </w:pPr>
      <w:r>
        <w:rPr/>
        <w:t xml:space="preserve">(d) The office of financial management must notify the senate ways and means and the house capital committees of the legislature of the receipt of each application and may not approve a funding request for 10 business days after the date of notification; and</w:t>
      </w:r>
    </w:p>
    <w:p>
      <w:pPr>
        <w:spacing w:before="0" w:after="0" w:line="408" w:lineRule="exact"/>
        <w:ind w:left="0" w:right="0" w:firstLine="576"/>
        <w:jc w:val="left"/>
      </w:pPr>
      <w:r>
        <w:rPr/>
        <w:t xml:space="preserve">(e) The office of financial management must track the approved amounts by agency, the coronavirus capital projects account balance, and the amounts approved for each agency to legislative fiscal staff each quarter.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reappropriations and 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in this section is provided solely for elevator modernization. The funding is to modernize one elevator, which must be selected and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$188,000 is provided solely for a duress alarm system on the capitol campus.</w:t>
      </w:r>
    </w:p>
    <w:p>
      <w:pPr>
        <w:spacing w:before="0" w:after="0" w:line="408" w:lineRule="exact"/>
        <w:ind w:left="0" w:right="0" w:firstLine="576"/>
        <w:jc w:val="left"/>
      </w:pPr>
      <w:r>
        <w:rPr/>
        <w:t xml:space="preserve">(2) The reappropriations are subject to the provisions of section 1077,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$3,654,000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and by December 31 of each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by fiscal year;</w:t>
      </w:r>
    </w:p>
    <w:p>
      <w:pPr>
        <w:spacing w:before="0" w:after="0" w:line="408" w:lineRule="exact"/>
        <w:ind w:left="0" w:right="0" w:firstLine="576"/>
        <w:jc w:val="left"/>
      </w:pPr>
      <w:r>
        <w:rPr/>
        <w:t xml:space="preserve">(b) The number of projects managed by each manager compared to the prior fiscal year by the same manager;</w:t>
      </w:r>
    </w:p>
    <w:p>
      <w:pPr>
        <w:spacing w:before="0" w:after="0" w:line="408" w:lineRule="exact"/>
        <w:ind w:left="0" w:right="0" w:firstLine="576"/>
        <w:jc w:val="left"/>
      </w:pPr>
      <w:r>
        <w:rPr/>
        <w:t xml:space="preserve">(c) The number of project predesigns completed on time, reported by project, by fiscal year, by manager, and in total;</w:t>
      </w:r>
    </w:p>
    <w:p>
      <w:pPr>
        <w:spacing w:before="0" w:after="0" w:line="408" w:lineRule="exact"/>
        <w:ind w:left="0" w:right="0" w:firstLine="576"/>
        <w:jc w:val="left"/>
      </w:pPr>
      <w:r>
        <w:rPr/>
        <w:t xml:space="preserve">(d) The number of project designs completed on time, reported by project, by fiscal year, by manager, and in total;</w:t>
      </w:r>
    </w:p>
    <w:p>
      <w:pPr>
        <w:spacing w:before="0" w:after="0" w:line="408" w:lineRule="exact"/>
        <w:ind w:left="0" w:right="0" w:firstLine="576"/>
        <w:jc w:val="left"/>
      </w:pPr>
      <w:r>
        <w:rPr/>
        <w:t xml:space="preserve">(e) The number of project constructions completed on time, reported by project, by fiscal year, by manager, and in total;</w:t>
      </w:r>
    </w:p>
    <w:p>
      <w:pPr>
        <w:spacing w:before="0" w:after="0" w:line="408" w:lineRule="exact"/>
        <w:ind w:left="0" w:right="0" w:firstLine="576"/>
        <w:jc w:val="left"/>
      </w:pPr>
      <w:r>
        <w:rPr/>
        <w:t xml:space="preserve">(f) Projects that were not completed on schedule, how many months delayed they were, and the reasons for the delays;</w:t>
      </w:r>
    </w:p>
    <w:p>
      <w:pPr>
        <w:spacing w:before="0" w:after="0" w:line="408" w:lineRule="exact"/>
        <w:ind w:left="0" w:right="0" w:firstLine="576"/>
        <w:jc w:val="left"/>
      </w:pPr>
      <w:r>
        <w:rPr/>
        <w:t xml:space="preserve">(g) The number and cost of the change orders and the reason for each change order;</w:t>
      </w:r>
    </w:p>
    <w:p>
      <w:pPr>
        <w:spacing w:before="0" w:after="0" w:line="408" w:lineRule="exact"/>
        <w:ind w:left="0" w:right="0" w:firstLine="576"/>
        <w:jc w:val="left"/>
      </w:pPr>
      <w:r>
        <w:rPr/>
        <w:t xml:space="preserve">(h) The number of facility professional staff by classification assigned by project to include the budget, actual staffing used, and the number of vacancies by classification; and</w:t>
      </w:r>
    </w:p>
    <w:p>
      <w:pPr>
        <w:spacing w:before="0" w:after="0" w:line="408" w:lineRule="exact"/>
        <w:ind w:left="0" w:right="0" w:firstLine="576"/>
        <w:jc w:val="left"/>
      </w:pPr>
      <w:r>
        <w:rPr/>
        <w:t xml:space="preserve">(i) A list of the inter agency agreements executed with state agencies during the 2021-2023 fiscal biennium to provide staff support to state agencies that is over and above the allocation provided in this section. The list must include the agency, the amount of dollars by fiscal year, and the rationale for the additional service.</w:t>
      </w:r>
    </w:p>
    <w:p>
      <w:pPr>
        <w:spacing w:before="0" w:after="0" w:line="408" w:lineRule="exact"/>
        <w:ind w:left="0" w:right="0" w:firstLine="576"/>
        <w:jc w:val="left"/>
      </w:pPr>
      <w:r>
        <w:rPr/>
        <w:t xml:space="preserve">(3) At least twice per year, the department shall convene a group of private sector architects, contractors, state agency facilities personnel, and legislative fiscal staff to share, at a minimum, information on high performance methods, ideas, operating and maintenance issues, and costs. The facilities personnel must be from the community and technical colleges, the four-year institutions of higher education, and any other state agencies that have recently completed a new building or are currently in the design or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electric vehicle service equipment infrastructure on the capitol campus to accommodate charging station installation. The electric vehicle charging equipment works toward state efficiency and environmental performance and the department must prioritize locations to complete work by June 30, 2022.</w:t>
      </w:r>
    </w:p>
    <w:p>
      <w:pPr>
        <w:spacing w:before="0" w:after="0" w:line="408" w:lineRule="exact"/>
        <w:ind w:left="0" w:right="0" w:firstLine="576"/>
        <w:jc w:val="left"/>
      </w:pPr>
      <w:r>
        <w:rPr/>
        <w:t xml:space="preserve">(2) The department must report where the equipment was installed, by address, in fiscal year 2020, fiscal year 2021, and where it will be installed by fiscal year in 2021-2023, to the fiscal committees of the legislature by June 30, 2023.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security improvements of exterior door access control. The exterior doors must be prioritized based on safety and security. The department must keep senate and house security informed and must coordinate on plans and schedule with them for, at least, west capitol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1027, chapter 356, Laws of 2020. The reappropriations must be coded and tracked as discrete subprojects in the agency financial reporting system.</w:t>
      </w:r>
    </w:p>
    <w:p>
      <w:pPr>
        <w:spacing w:before="0" w:after="0" w:line="408" w:lineRule="exact"/>
        <w:ind w:left="0" w:right="0" w:firstLine="576"/>
        <w:jc w:val="left"/>
      </w:pPr>
      <w:r>
        <w:rPr/>
        <w:t xml:space="preserve">(a) $3,370,000 is provided solely for the Irv Newhouse building replacement subproject and is for design and construction of the Irv Newhouse building for the senate, located on opportunity site six. The department must:</w:t>
      </w:r>
    </w:p>
    <w:p>
      <w:pPr>
        <w:spacing w:before="0" w:after="0" w:line="408" w:lineRule="exact"/>
        <w:ind w:left="0" w:right="0" w:firstLine="576"/>
        <w:jc w:val="left"/>
      </w:pPr>
      <w:r>
        <w:rPr/>
        <w:t xml:space="preserve">(i) Start the procurement delivery contract selection by September 1, 2021;</w:t>
      </w:r>
    </w:p>
    <w:p>
      <w:pPr>
        <w:spacing w:before="0" w:after="0" w:line="408" w:lineRule="exact"/>
        <w:ind w:left="0" w:right="0" w:firstLine="576"/>
        <w:jc w:val="left"/>
      </w:pPr>
      <w:r>
        <w:rPr/>
        <w:t xml:space="preserve">(ii) Have design contract selection completed by October 1, 2021;</w:t>
      </w:r>
    </w:p>
    <w:p>
      <w:pPr>
        <w:spacing w:before="0" w:after="0" w:line="408" w:lineRule="exact"/>
        <w:ind w:left="0" w:right="0" w:firstLine="576"/>
        <w:jc w:val="left"/>
      </w:pPr>
      <w:r>
        <w:rPr/>
        <w:t xml:space="preserve">(iii) Start design validation by October 1, 2021; and</w:t>
      </w:r>
    </w:p>
    <w:p>
      <w:pPr>
        <w:spacing w:before="0" w:after="0" w:line="408" w:lineRule="exact"/>
        <w:ind w:left="0" w:right="0" w:firstLine="576"/>
        <w:jc w:val="left"/>
      </w:pPr>
      <w:r>
        <w:rPr/>
        <w:t xml:space="preserve">(iv) Start design by December 1, 2021.</w:t>
      </w:r>
    </w:p>
    <w:p>
      <w:pPr>
        <w:spacing w:before="0" w:after="0" w:line="408" w:lineRule="exact"/>
        <w:ind w:left="0" w:right="0" w:firstLine="576"/>
        <w:jc w:val="left"/>
      </w:pPr>
      <w:r>
        <w:rPr/>
        <w:t xml:space="preserve">(b) $6,530,000 is provided solely for the Pritchard subproject. The design must result in:</w:t>
      </w:r>
    </w:p>
    <w:p>
      <w:pPr>
        <w:spacing w:before="0" w:after="0" w:line="408" w:lineRule="exact"/>
        <w:ind w:left="0" w:right="0" w:firstLine="576"/>
        <w:jc w:val="left"/>
      </w:pPr>
      <w:r>
        <w:rPr/>
        <w:t xml:space="preserve">(i) High performance buildings that meet net-zero-ready energy standards, with an energy use intensity of no greater than 35; and</w:t>
      </w:r>
    </w:p>
    <w:p>
      <w:pPr>
        <w:spacing w:before="0" w:after="0" w:line="408" w:lineRule="exact"/>
        <w:ind w:left="0" w:right="0" w:firstLine="576"/>
        <w:jc w:val="left"/>
      </w:pPr>
      <w:r>
        <w:rPr/>
        <w:t xml:space="preserve">(ii) Sufficient program space required to support legislative offices and support functions.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discrete subprojects in the agency financial reporting system.</w:t>
      </w:r>
    </w:p>
    <w:p>
      <w:pPr>
        <w:spacing w:before="0" w:after="0" w:line="408" w:lineRule="exact"/>
        <w:ind w:left="0" w:right="0" w:firstLine="576"/>
        <w:jc w:val="left"/>
      </w:pPr>
      <w:r>
        <w:rPr/>
        <w:t xml:space="preserve">(a) $65,667,000 is provided solely for the Irv Newhouse building replacement subproject, on opportunity site six. The department must:</w:t>
      </w:r>
    </w:p>
    <w:p>
      <w:pPr>
        <w:spacing w:before="0" w:after="0" w:line="408" w:lineRule="exact"/>
        <w:ind w:left="0" w:right="0" w:firstLine="576"/>
        <w:jc w:val="left"/>
      </w:pPr>
      <w:r>
        <w:rPr/>
        <w:t xml:space="preserve">(i) Start design by December 1, 2021. The design must assume:</w:t>
      </w:r>
    </w:p>
    <w:p>
      <w:pPr>
        <w:spacing w:before="0" w:after="0" w:line="408" w:lineRule="exact"/>
        <w:ind w:left="0" w:right="0" w:firstLine="576"/>
        <w:jc w:val="left"/>
      </w:pPr>
      <w:r>
        <w:rPr/>
        <w:t xml:space="preserve">(A) Necessary program space required to support senate offices and support functions;</w:t>
      </w:r>
    </w:p>
    <w:p>
      <w:pPr>
        <w:spacing w:before="0" w:after="0" w:line="408" w:lineRule="exact"/>
        <w:ind w:left="0" w:right="0" w:firstLine="576"/>
        <w:jc w:val="left"/>
      </w:pPr>
      <w:r>
        <w:rPr/>
        <w:t xml:space="preserve">(B)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capital campus, like the John Cherberg building;</w:t>
      </w:r>
    </w:p>
    <w:p>
      <w:pPr>
        <w:spacing w:before="0" w:after="0" w:line="408" w:lineRule="exact"/>
        <w:ind w:left="0" w:right="0" w:firstLine="576"/>
        <w:jc w:val="left"/>
      </w:pPr>
      <w:r>
        <w:rPr/>
        <w:t xml:space="preserve">(C) Member offices of similar size as member offices in the John A. Cherberg building;</w:t>
      </w:r>
    </w:p>
    <w:p>
      <w:pPr>
        <w:spacing w:before="0" w:after="0" w:line="408" w:lineRule="exact"/>
        <w:ind w:left="0" w:right="0" w:firstLine="576"/>
        <w:jc w:val="left"/>
      </w:pPr>
      <w:r>
        <w:rPr/>
        <w:t xml:space="preserve">(D) Design and construction of a high performance building that meets net-zero-ready energy standards, with an energy use intensity of no greater than 35;</w:t>
      </w:r>
    </w:p>
    <w:p>
      <w:pPr>
        <w:spacing w:before="0" w:after="0" w:line="408" w:lineRule="exact"/>
        <w:ind w:left="0" w:right="0" w:firstLine="576"/>
        <w:jc w:val="left"/>
      </w:pPr>
      <w:r>
        <w:rPr/>
        <w:t xml:space="preserve">(E) Building construction that may be procured using a performance-based contracting method, such as design-build, and may include an energy performance guarantee comparing actual performance data with the energy design target;</w:t>
      </w:r>
    </w:p>
    <w:p>
      <w:pPr>
        <w:spacing w:before="0" w:after="0" w:line="408" w:lineRule="exact"/>
        <w:ind w:left="0" w:right="0" w:firstLine="576"/>
        <w:jc w:val="left"/>
      </w:pPr>
      <w:r>
        <w:rPr/>
        <w:t xml:space="preserve">(F) Demolition of the buildings, located on opportunity site six; and</w:t>
      </w:r>
    </w:p>
    <w:p>
      <w:pPr>
        <w:spacing w:before="0" w:after="0" w:line="408" w:lineRule="exact"/>
        <w:ind w:left="0" w:right="0" w:firstLine="576"/>
        <w:jc w:val="left"/>
      </w:pPr>
      <w:r>
        <w:rPr/>
        <w:t xml:space="preserve">(G) Consultation with the leadership of the senate, or their designee(s), at least every other month, effective July 1, 2021; and</w:t>
      </w:r>
    </w:p>
    <w:p>
      <w:pPr>
        <w:spacing w:before="0" w:after="0" w:line="408" w:lineRule="exact"/>
        <w:ind w:left="0" w:right="0" w:firstLine="576"/>
        <w:jc w:val="left"/>
      </w:pPr>
      <w:r>
        <w:rPr/>
        <w:t xml:space="preserve">(ii) Ensure the subproject meets legislative intent to complete design by April 30, 2023, and start construction by September 1, 2023.</w:t>
      </w:r>
    </w:p>
    <w:p>
      <w:pPr>
        <w:spacing w:before="0" w:after="0" w:line="408" w:lineRule="exact"/>
        <w:ind w:left="0" w:right="0" w:firstLine="576"/>
        <w:jc w:val="left"/>
      </w:pPr>
      <w:r>
        <w:rPr/>
        <w:t xml:space="preserve">(b) $11,585,000 is provided solely for the global legislative campus modernization subproject. This includes, but is not limited to, modular buildings lease or purchases and associated costs, site development on campus to include Columbia street, historic preservation, and stakeholder outreach.</w:t>
      </w:r>
    </w:p>
    <w:p>
      <w:pPr>
        <w:spacing w:before="0" w:after="0" w:line="408" w:lineRule="exact"/>
        <w:ind w:left="0" w:right="0" w:firstLine="576"/>
        <w:jc w:val="left"/>
      </w:pPr>
      <w:r>
        <w:rPr/>
        <w:t xml:space="preserve">(c) $2,008,000 is provided solely for the Pritchard subproject. The design must result in:</w:t>
      </w:r>
    </w:p>
    <w:p>
      <w:pPr>
        <w:spacing w:before="0" w:after="0" w:line="408" w:lineRule="exact"/>
        <w:ind w:left="0" w:right="0" w:firstLine="576"/>
        <w:jc w:val="left"/>
      </w:pPr>
      <w:r>
        <w:rPr/>
        <w:t xml:space="preserve">(i) High performance buildings that meet net-zero-ready energy standards, with an energy use intensity of no greater than 35; and</w:t>
      </w:r>
    </w:p>
    <w:p>
      <w:pPr>
        <w:spacing w:before="0" w:after="0" w:line="408" w:lineRule="exact"/>
        <w:ind w:left="0" w:right="0" w:firstLine="576"/>
        <w:jc w:val="left"/>
      </w:pPr>
      <w:r>
        <w:rPr/>
        <w:t xml:space="preserve">(ii) Sufficient program space required to support legislative offices and support functions.</w:t>
      </w:r>
    </w:p>
    <w:p>
      <w:pPr>
        <w:spacing w:before="0" w:after="0" w:line="408" w:lineRule="exact"/>
        <w:ind w:left="0" w:right="0" w:firstLine="576"/>
        <w:jc w:val="left"/>
      </w:pPr>
      <w:r>
        <w:rPr/>
        <w:t xml:space="preserve">(3)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(4)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 should include a public engagement process including the capitol campus design advisory committee and state capitol committee.</w:t>
      </w:r>
    </w:p>
    <w:p>
      <w:pPr>
        <w:spacing w:before="0" w:after="0" w:line="408" w:lineRule="exact"/>
        <w:ind w:left="0" w:right="0" w:firstLine="576"/>
        <w:jc w:val="left"/>
      </w:pPr>
      <w:r>
        <w:rPr/>
        <w:t xml:space="preserve">(5) $180,000 of the appropriation in this section is provided solely for the department to conduct a preservation study. The department must conduct a preservation study of the Pritchard building as a continuation of the predesign in section . . . of this act. The study must include an analysis of seismic and geotechnical aspects,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(6) The department of enterprise services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(7) Implementation of subsections (3) through (6)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$67,885,000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$93,470,000</w:t>
      </w:r>
    </w:p>
    <w:p>
      <w:pPr>
        <w:tabs>
          <w:tab w:val="right" w:leader="dot" w:pos="9936"/>
        </w:tabs>
        <w:ind w:left="0" w:right="0" w:firstLine="1440"/>
      </w:pPr>
      <w:r>
        <w:rPr/>
        <w:t xml:space="preserve">TOTAL</w:t>
      </w:r>
      <w:r>
        <w:tab/>
      </w:r>
      <w:r>
        <w:rPr/>
        <w:t xml:space="preserve">$173,506,000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1091, chapter 413, Laws of 2019.</w:t>
      </w:r>
    </w:p>
    <w:p>
      <w:pPr>
        <w:spacing w:before="0" w:after="0" w:line="408" w:lineRule="exact"/>
        <w:ind w:left="0" w:right="0" w:firstLine="576"/>
        <w:jc w:val="left"/>
      </w:pPr>
      <w:r>
        <w:rPr/>
        <w:t xml:space="preserve">(2) The appropriation is provided solely for exterior preservation cleaning and repair of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for design, which must start by August 31, 2021. To assist in funding this project, the department must apply for competitive grant funding made available through the American rescue plan act of 2021, P.L. 117-2, in the coronavirus capital projects pool under section 1086 of this act;</w:t>
      </w:r>
    </w:p>
    <w:p>
      <w:pPr>
        <w:spacing w:before="0" w:after="0" w:line="408" w:lineRule="exact"/>
        <w:ind w:left="0" w:right="0" w:firstLine="576"/>
        <w:jc w:val="left"/>
      </w:pPr>
      <w:r>
        <w:rPr/>
        <w:t xml:space="preserve">(2) The final predesign must be submitted to the office of financial management by July 1, 2021; and</w:t>
      </w:r>
    </w:p>
    <w:p>
      <w:pPr>
        <w:spacing w:before="0" w:after="0" w:line="408" w:lineRule="exact"/>
        <w:ind w:left="0" w:right="0" w:firstLine="576"/>
        <w:jc w:val="left"/>
      </w:pPr>
      <w:r>
        <w:rPr/>
        <w:t xml:space="preserve">(3) The final energy services proposal must be submitted to the senate ways and means committee and the house capital budget committee prior to the department starting the design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to acquire land in King county for a readiness center and to complete a predesign. The predesign must include identification of water supply mitigation that may be used to offset water supply impacts to the city of North Bend that would result from the water use of the future readiness center. If the department has not signed a purchase and sale agreement by June 30, 2023, the amounts provided in this section shall lapse. The department must work to secure federal funding to cover a portion of the costs for design and construction.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$4,365,000</w:t>
      </w:r>
    </w:p>
    <w:p>
      <w:pPr>
        <w:tabs>
          <w:tab w:val="right" w:leader="dot" w:pos="9936"/>
        </w:tabs>
        <w:ind w:left="0" w:right="0" w:firstLine="1440"/>
      </w:pPr>
      <w:r>
        <w:rPr/>
        <w:t xml:space="preserve">Subtotal Appropriation</w:t>
      </w:r>
      <w:r>
        <w:tab/>
      </w:r>
      <w:r>
        <w:rPr/>
        <w:t xml:space="preserve">$17,478,000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$3,596,000</w:t>
      </w:r>
    </w:p>
    <w:p>
      <w:pPr>
        <w:tabs>
          <w:tab w:val="right" w:leader="dot" w:pos="9936"/>
        </w:tabs>
        <w:ind w:left="0" w:right="0" w:firstLine="1440"/>
      </w:pPr>
      <w:r>
        <w:rPr/>
        <w:t xml:space="preserve">Subtotal Appropriation</w:t>
      </w:r>
      <w:r>
        <w:tab/>
      </w:r>
      <w:r>
        <w:rPr/>
        <w:t xml:space="preserve">$12,323,000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100-bed nursing facility in the northeast portion of the campus and $2,243,000 of the appropriation is provided solely to temporarily relocate the adult training program to a different location on the Fircrest Rehabilitation Center campus to facilitate construction of a 100-bed nursing facility.</w:t>
      </w:r>
    </w:p>
    <w:p>
      <w:pPr>
        <w:spacing w:before="0" w:after="0" w:line="408" w:lineRule="exact"/>
        <w:ind w:left="0" w:right="0" w:firstLine="576"/>
        <w:jc w:val="left"/>
      </w:pPr>
      <w:r>
        <w:rPr/>
        <w:t xml:space="preserve">(2) The department must repurpose one of the existing nursing facility buildings once residents have been relocated to the new nursing facility to be used as the permanent site of the adult training program until such time as the intermediate care facility has been redesigned to function as short-term crisis stabilization and intervention.</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2040, chapter 413, Laws of 2019.</w:t>
      </w:r>
    </w:p>
    <w:p>
      <w:pPr>
        <w:spacing w:before="0" w:after="0" w:line="408" w:lineRule="exact"/>
        <w:ind w:left="0" w:right="0" w:firstLine="576"/>
        <w:jc w:val="left"/>
      </w:pPr>
      <w:r>
        <w:rPr/>
        <w:t xml:space="preserve">(2) The department must complete the design funded in this section in a manner that will consider ways to reduce costs associated with the construction of the new forensic hospital.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$20,010,000</w:t>
      </w:r>
    </w:p>
    <w:p>
      <w:pPr>
        <w:tabs>
          <w:tab w:val="right" w:leader="dot" w:pos="9936"/>
        </w:tabs>
        <w:ind w:left="0" w:right="0" w:firstLine="1440"/>
      </w:pPr>
      <w:r>
        <w:rPr/>
        <w:t xml:space="preserve">TOTAL</w:t>
      </w:r>
      <w:r>
        <w:tab/>
      </w:r>
      <w:r>
        <w:rPr/>
        <w:t xml:space="preserve">$22,765,000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$13,610,000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$1,440,000</w:t>
      </w:r>
    </w:p>
    <w:p>
      <w:pPr>
        <w:tabs>
          <w:tab w:val="right" w:leader="dot" w:pos="9936"/>
        </w:tabs>
        <w:ind w:left="0" w:right="0" w:firstLine="1440"/>
      </w:pPr>
      <w:r>
        <w:rPr/>
        <w:t xml:space="preserve">Subtotal Appropriation</w:t>
      </w:r>
      <w:r>
        <w:tab/>
      </w:r>
      <w:r>
        <w:rPr/>
        <w:t xml:space="preserve">$15,050,000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$50,223,000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$300,000 of the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appropriation in this section is subject to the following conditions and limitations: The department shall hire one full-time employee with expertise in land management and development to manage the lands of the residential habilitation centers including, but not limited to, the long-term, revenue generating opportunities for underused portions of the Fircrest Residential Habilitation Center. It is the intent of the legislature that this position will maximize the earning potential of the lands to fund services for those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t xml:space="preserve">(3) Of the amounts provided in this section, $5,736,000 must be granted to the Lakewood Water District to remove per and polyfluorinated alkyl substances from the Scotts Wellfield.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$3,570,000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$15,460,000</w:t>
      </w:r>
    </w:p>
    <w:p>
      <w:pPr>
        <w:tabs>
          <w:tab w:val="right" w:leader="dot" w:pos="9936"/>
        </w:tabs>
        <w:ind w:left="0" w:right="0" w:firstLine="1440"/>
      </w:pPr>
      <w:r>
        <w:rPr/>
        <w:t xml:space="preserve">TOTAL</w:t>
      </w:r>
      <w:r>
        <w:tab/>
      </w:r>
      <w:r>
        <w:rPr/>
        <w:t xml:space="preserve">$24,324,000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ind w:left="0" w:right="0" w:firstLine="576"/>
        <w:jc w:val="left"/>
      </w:pPr>
      <w:r>
        <w:rPr/>
        <w:t xml:space="preserve">The appropriations in this section are subject to the following conditions and limitations: To assist in funding this project, the department must apply for competitive federal grant funding made available through the American rescue plan and, upon receipt of any such funding, an equal amount of the state building construction account</w:t>
      </w:r>
      <w:r>
        <w:rPr>
          <w:rFonts w:ascii="Times New Roman" w:hAnsi="Times New Roman"/>
        </w:rPr>
        <w:t xml:space="preserve">—</w:t>
      </w:r>
      <w:r>
        <w:rPr/>
        <w:t xml:space="preserve">state appropriation shall be placed in unallotted status.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$15,384,000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tabs>
          <w:tab w:val="right" w:leader="dot" w:pos="9936"/>
        </w:tabs>
        <w:ind w:left="0" w:right="0" w:firstLine="1440"/>
      </w:pPr>
      <w:r>
        <w:rPr/>
        <w:t xml:space="preserve">Subtotal Appropriation</w:t>
      </w:r>
      <w:r>
        <w:tab/>
      </w:r>
      <w:r>
        <w:rPr/>
        <w:t xml:space="preserve">$1,239,000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$3,032,000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reappropriation in this section is provided solely for the acquisition of real property in lower Kittitas county known as the Eaton Ranch property by the state through the department of enterprise services on behalf of the department of ecology. This reappropriation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2021-11,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0" w:after="0" w:line="408" w:lineRule="exact"/>
        <w:ind w:left="0" w:right="0" w:firstLine="576"/>
        <w:jc w:val="left"/>
      </w:pPr>
      <w:r>
        <w:rPr/>
        <w:t xml:space="preserve">The appropriation in this section is subject to the following conditions and limitations: $15 million of the appropriation must be transferred 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2021-7,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w:t>
      </w:r>
    </w:p>
    <w:p>
      <w:pPr>
        <w:spacing w:before="0" w:after="0" w:line="408" w:lineRule="exact"/>
        <w:ind w:left="0" w:right="0" w:firstLine="576"/>
        <w:jc w:val="left"/>
      </w:pPr>
      <w:r>
        <w:rPr/>
        <w:t xml:space="preserve">(a)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(i)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(A) The activities specified under RCW 70A.305.190(5)(d); and</w:t>
      </w:r>
    </w:p>
    <w:p>
      <w:pPr>
        <w:spacing w:before="0" w:after="0" w:line="408" w:lineRule="exact"/>
        <w:ind w:left="0" w:right="0" w:firstLine="576"/>
        <w:jc w:val="left"/>
      </w:pPr>
      <w:r>
        <w:rPr/>
        <w:t xml:space="preserve">(B)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(ii) Remediation of contaminated real property for affordable housing development; or</w:t>
      </w:r>
    </w:p>
    <w:p>
      <w:pPr>
        <w:spacing w:before="0" w:after="0" w:line="408" w:lineRule="exact"/>
        <w:ind w:left="0" w:right="0" w:firstLine="576"/>
        <w:jc w:val="left"/>
      </w:pPr>
      <w:r>
        <w:rPr/>
        <w:t xml:space="preserve">(b) Remediate contaminated real property where a person intends to develop affordable housing, as defined in RCW 43.185A.010.</w:t>
      </w:r>
    </w:p>
    <w:p>
      <w:pPr>
        <w:spacing w:before="0" w:after="0" w:line="408" w:lineRule="exact"/>
        <w:ind w:left="0" w:right="0" w:firstLine="576"/>
        <w:jc w:val="left"/>
      </w:pPr>
      <w:r>
        <w:rPr/>
        <w:t xml:space="preserve">(2) When evaluating projects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is ready to proceed and be completed; and</w:t>
      </w:r>
    </w:p>
    <w:p>
      <w:pPr>
        <w:spacing w:before="0" w:after="0" w:line="408" w:lineRule="exact"/>
        <w:ind w:left="0" w:right="0" w:firstLine="576"/>
        <w:jc w:val="left"/>
      </w:pPr>
      <w:r>
        <w:rPr/>
        <w:t xml:space="preserve">(e) The distribution of funding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70A.305 RCW or by the department; and</w:t>
      </w:r>
    </w:p>
    <w:p>
      <w:pPr>
        <w:spacing w:before="0" w:after="0" w:line="408" w:lineRule="exact"/>
        <w:ind w:left="0" w:right="0" w:firstLine="576"/>
        <w:jc w:val="left"/>
      </w:pPr>
      <w:r>
        <w:rPr/>
        <w:t xml:space="preserve">(b) In accordance with the rules established under chapter 70A.305 RCW.</w:t>
      </w:r>
    </w:p>
    <w:p>
      <w:pPr>
        <w:spacing w:before="0" w:after="0" w:line="408" w:lineRule="exact"/>
        <w:ind w:left="0" w:right="0" w:firstLine="576"/>
        <w:jc w:val="left"/>
      </w:pPr>
      <w:r>
        <w:rPr/>
        <w:t xml:space="preserve">(4) Real property remediated under this section must be restricted to affordable housing use for a period of no less than 30 years.</w:t>
      </w:r>
    </w:p>
    <w:p>
      <w:pPr>
        <w:spacing w:before="0" w:after="0" w:line="408" w:lineRule="exact"/>
        <w:ind w:left="0" w:right="0" w:firstLine="576"/>
        <w:jc w:val="left"/>
      </w:pPr>
      <w:r>
        <w:rPr/>
        <w:t xml:space="preserve">(a)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Parking Garage Preservation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$570,000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$379,000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Appropriation</w:t>
      </w:r>
      <w:r>
        <w:tab/>
      </w:r>
      <w:r>
        <w:rPr/>
        <w:t xml:space="preserve">$3,797,000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The Chehalis Basin Board has the discretion to reallocate the funding between subsections (1), (2), and (3) of this section if needed to meet the objectives of this appropriation and approved by at least six of seven voting members of the board. However, $3,900,000 is the maximum amount the department may expend for the purposes in subsection (3) of this section.</w:t>
      </w:r>
    </w:p>
    <w:p>
      <w:pPr>
        <w:spacing w:before="0" w:after="0" w:line="408" w:lineRule="exact"/>
        <w:ind w:left="0" w:right="0" w:firstLine="576"/>
        <w:jc w:val="left"/>
      </w:pPr>
      <w:r>
        <w:rPr/>
        <w:t xml:space="preserve">(5) Up to one and a half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2021-23,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$16,000,000 of the appropriations are provided solely to assist in planning, designing, engineering, development coordination, and construction of the EL 79.2 delivery system of the Odessa groundwater replacement project, sufficient to irrigate at least 13,000 acres. Within amounts appropriated in this subsection:</w:t>
      </w:r>
    </w:p>
    <w:p>
      <w:pPr>
        <w:spacing w:before="0" w:after="0" w:line="408" w:lineRule="exact"/>
        <w:ind w:left="0" w:right="0" w:firstLine="576"/>
        <w:jc w:val="left"/>
      </w:pPr>
      <w:r>
        <w:rPr/>
        <w:t xml:space="preserve">(a) $400,000 may be provided to assist Grant County Conservation District in applying for support from the United States department of agriculture-natural resource conservation service to secure federal funding for surface water delivery systems on the Columbia Basin Project.</w:t>
      </w:r>
    </w:p>
    <w:p>
      <w:pPr>
        <w:spacing w:before="0" w:after="0" w:line="408" w:lineRule="exact"/>
        <w:ind w:left="0" w:right="0" w:firstLine="576"/>
        <w:jc w:val="left"/>
      </w:pPr>
      <w:r>
        <w:rPr/>
        <w:t xml:space="preserve">(b) $150,000 may be used for improvements at EL 85, including radial arm gates.</w:t>
      </w:r>
    </w:p>
    <w:p>
      <w:pPr>
        <w:spacing w:before="0" w:after="0" w:line="408" w:lineRule="exact"/>
        <w:ind w:left="0" w:right="0" w:firstLine="576"/>
        <w:jc w:val="left"/>
      </w:pPr>
      <w:r>
        <w:rPr/>
        <w:t xml:space="preserve">(2) $5,000,000 of the appropriations are provided solely for the continued development and building of the EL 22.1 surface water irrigation system, including a canal pump station, an electrical power substation, booster pump stations, and a large diameter full-sized pipeline sufficient to irrigate 16,000 acres.</w:t>
      </w:r>
    </w:p>
    <w:p>
      <w:pPr>
        <w:spacing w:before="0" w:after="0" w:line="408" w:lineRule="exact"/>
        <w:ind w:left="0" w:right="0" w:firstLine="576"/>
        <w:jc w:val="left"/>
      </w:pPr>
      <w:r>
        <w:rPr/>
        <w:t xml:space="preserve">(3) The East Columbia Basin Irrigation District may not be allowed to make any administrative charges to amounts within these appropriations.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 Vehicle Charging Stations 2021-23 (40000370)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Fort Flagler - WW1 Historic Facilities Preservation;</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 and</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(3) The department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ind w:left="0" w:right="0" w:firstLine="576"/>
        <w:jc w:val="left"/>
      </w:pPr>
      <w:r>
        <w:rPr/>
        <w:t xml:space="preserve">The reappropriation in this section is subject to the following conditions and limitations: No moneys may be expended from the reappropriation in this section for the Elwha Estuary Conservation and Restoration subproject.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2021-42,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$45,200,000</w:t>
      </w:r>
    </w:p>
    <w:p>
      <w:pPr>
        <w:tabs>
          <w:tab w:val="right" w:leader="dot" w:pos="9936"/>
        </w:tabs>
        <w:ind w:left="0" w:right="0" w:firstLine="1440"/>
      </w:pPr>
      <w:r>
        <w:rPr/>
        <w:t xml:space="preserve">TOTAL</w:t>
      </w:r>
      <w:r>
        <w:tab/>
      </w:r>
      <w:r>
        <w:rPr/>
        <w:t xml:space="preserve">$56,427,000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2021-9, developed March 25,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$269,800,000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2021-21, developed March 25, 2021. The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2021-51, developed March 25,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$131,200,000</w:t>
      </w:r>
    </w:p>
    <w:p>
      <w:pPr>
        <w:tabs>
          <w:tab w:val="right" w:leader="dot" w:pos="9936"/>
        </w:tabs>
        <w:ind w:left="0" w:right="0" w:firstLine="1440"/>
      </w:pPr>
      <w:r>
        <w:rPr/>
        <w:t xml:space="preserve">TOTAL</w:t>
      </w:r>
      <w:r>
        <w:tab/>
      </w:r>
      <w:r>
        <w:rPr/>
        <w:t xml:space="preserve">$169,669,000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 No moneys may be expended from the appropriation in this section for the Elwha Estuary Conservation and Restoration subproject.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2021-25, developed on March 25, 2021.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$60,299,000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and that are available to public access. In developing the database and trails network, the recreation and conservation office must use and build upon trails work done by the Washington state parks and recreation commission, local and regional governments, and the active transportation plan developed by the Washington state department of transportation. The recreation and conservation office should consider the inventorying and mapping efforts already undertaken by nonprofit and private organizations provided that the recreation and conservation office deems the information meets their needs for data standards and integrity and the trails are understood to be open and available for use by the public.</w:t>
      </w:r>
    </w:p>
    <w:p>
      <w:pPr>
        <w:spacing w:before="0" w:after="0" w:line="408" w:lineRule="exact"/>
        <w:ind w:left="0" w:right="0" w:firstLine="576"/>
        <w:jc w:val="left"/>
      </w:pPr>
      <w:r>
        <w:rPr/>
        <w:t xml:space="preserve">(2) Using the existing spatial data collected in subsection (1) of this section, the recreation and conservation office must maintain a statewide network of public recreational and commuter routes to facilitate the stewardship of a statewide trails system. The network of trails and the trails database must be developed in a manner that allows the recreation and conservation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3221,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3222,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$29,700,000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ind w:left="0" w:right="0" w:firstLine="576"/>
        <w:jc w:val="left"/>
      </w:pPr>
      <w:r>
        <w:rPr/>
        <w:t xml:space="preserve">The appropriation in this section is subject to the following conditions and limitations: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3063, chapter 356, Laws of 2020.</w:t>
      </w:r>
    </w:p>
    <w:p>
      <w:pPr>
        <w:spacing w:before="0" w:after="0" w:line="408" w:lineRule="exact"/>
        <w:ind w:left="0" w:right="0" w:firstLine="576"/>
        <w:jc w:val="left"/>
      </w:pPr>
      <w:r>
        <w:rPr/>
        <w:t xml:space="preserve">(2) The department, in consultation with the department of ecology, must prioritize this project, finalize the acquisition of a preferred site, and provide a comprehensive progress report to the fiscal committees of the legislature by September 15th, 2021. The report must include a decision package requesting funding in the 2022 supplemental capital budget and an expedited timeline for final completion of the project by end of fiscal year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$2,138,000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$27,706,000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$39,138,000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$32,885,000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purchase easements as part of sediment abatement.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appropriation in this section is subject to the following conditions and limitations: The department shall collaborate with landowners affected by wildfire in shrubsteppe habitat and provide funding to public and private landowners to rebuild wildlife-friendly fences in impacted and prioritized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Health Resiliency and Hazard Reduction (40000087)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$15,800,000 of the appropriation in this section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$4,200,000 of the appropriation in this section is provided solely for planning and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$1,300,000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 </w:t>
      </w:r>
    </w:p>
    <w:p>
      <w:pPr>
        <w:spacing w:before="0" w:after="0" w:line="408" w:lineRule="exact"/>
        <w:ind w:left="0" w:right="0" w:firstLine="576"/>
        <w:jc w:val="left"/>
      </w:pPr>
      <w:r>
        <w:rPr/>
        <w:t xml:space="preserve">DNR and Camp Colman Collaboration (92000037)</w:t>
      </w:r>
    </w:p>
    <w:p>
      <w:pPr>
        <w:spacing w:before="0" w:after="0" w:line="408" w:lineRule="exact"/>
        <w:ind w:left="0" w:right="0" w:firstLine="576"/>
        <w:jc w:val="left"/>
      </w:pPr>
      <w:r>
        <w:rPr/>
        <w:t xml:space="preserve">The appropriations in this section are subject to the following conditions and limitations: $100,000 of the general fund</w:t>
      </w:r>
      <w:r>
        <w:rPr>
          <w:rFonts w:ascii="Times New Roman" w:hAnsi="Times New Roman"/>
        </w:rPr>
        <w:t xml:space="preserve">—</w:t>
      </w:r>
      <w:r>
        <w:rPr/>
        <w:t xml:space="preserve">state appropriation for fiscal year 2022 is provided solely for the department to contract with a third party facilitator for the purpose of collaborating with the YMCA of greater Seattle, Camp Colman, on finding solutions for maintaining a high-quality camp experience and establishing a barrier free passage for migrating fish species at Whiteman cove. Should the department and the YMCA reach agreement about a collaborative process, the department must report to the fiscal committees of the legislature by December 1, 2021, about areas of mutual agreement and any recommendations that could be enacted by the legislature. If the department and the YMCA of Greater Seattle choose to not begin to collaborate by July 31, 2021, the funding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 Health and Safety Grants (92000005)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$68,793,000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$68,708,000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$630,616,000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$816,078,000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$778,876,000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$2,841,000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$756,460,000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$22,257,000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$781,717,000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$3,900,084,000</w:t>
      </w:r>
    </w:p>
    <w:p>
      <w:pPr>
        <w:tabs>
          <w:tab w:val="right" w:leader="dot" w:pos="9936"/>
        </w:tabs>
        <w:ind w:left="0" w:right="0" w:firstLine="1440"/>
      </w:pPr>
      <w:r>
        <w:rPr/>
        <w:t xml:space="preserve">TOTAL</w:t>
      </w:r>
      <w:r>
        <w:tab/>
      </w:r>
      <w:r>
        <w:rPr/>
        <w:t xml:space="preserve">$4,681,801,000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2021-2023 Healthy Kids - Healthy Schools (40000037)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in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remaining portion of the appropriation may be used:</w:t>
      </w:r>
    </w:p>
    <w:p>
      <w:pPr>
        <w:spacing w:before="0" w:after="0" w:line="408" w:lineRule="exact"/>
        <w:ind w:left="0" w:right="0" w:firstLine="576"/>
        <w:jc w:val="left"/>
      </w:pPr>
      <w:r>
        <w:rPr/>
        <w:t xml:space="preserve">(a) For the replacement of lead-contaminated pipes and drinking water fixtures.</w:t>
      </w:r>
    </w:p>
    <w:p>
      <w:pPr>
        <w:spacing w:before="0" w:after="0" w:line="408" w:lineRule="exact"/>
        <w:ind w:left="0" w:right="0" w:firstLine="576"/>
        <w:jc w:val="left"/>
      </w:pPr>
      <w:r>
        <w:rPr/>
        <w:t xml:space="preserve">(b) To purchase equipment or make repairs to existing equipment that is related to improving:</w:t>
      </w:r>
    </w:p>
    <w:p>
      <w:pPr>
        <w:spacing w:before="0" w:after="0" w:line="408" w:lineRule="exact"/>
        <w:ind w:left="0" w:right="0" w:firstLine="576"/>
        <w:jc w:val="left"/>
      </w:pPr>
      <w:r>
        <w:rPr/>
        <w:t xml:space="preserve">(i)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(ii)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$3,000,000 of the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$38,900,000 of the appropriation in this section is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2021. The list must include: (i) A description of the project; (ii) the proposed state funding level, not to exceed $5,000,000; (iii) estimated total project costs; and (iv) local funding resources. The appropriated funds in this subsection may be awarded only to projects approved by the legislature, as identified in LEAP capital document No. 2021-24, developed March 15, 2021.</w:t>
      </w:r>
    </w:p>
    <w:p>
      <w:pPr>
        <w:spacing w:before="0" w:after="0" w:line="408" w:lineRule="exact"/>
        <w:ind w:left="0" w:right="0" w:firstLine="576"/>
        <w:jc w:val="left"/>
      </w:pPr>
      <w:r>
        <w:rPr/>
        <w:t xml:space="preserve">(3) $1,100,000 of the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must submit a prioritized list of state-tribal compact school modernization projects to the legislature by January 15, 2021. The list must include: (i) A description of the project; (ii) the planning grant amount; and (iii) estimated total project costs. The appropriated funds in this subsection (4)(b) may be awarded only to projects approved by the legislature, as identified in LEAP capital document No. 2021-44, developed March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$188,872,000</w:t>
      </w:r>
    </w:p>
    <w:p>
      <w:pPr>
        <w:tabs>
          <w:tab w:val="right" w:leader="dot" w:pos="9936"/>
        </w:tabs>
        <w:ind w:left="0" w:right="0" w:firstLine="1440"/>
      </w:pPr>
      <w:r>
        <w:rPr/>
        <w:t xml:space="preserve">TOTAL</w:t>
      </w:r>
      <w:r>
        <w:tab/>
      </w:r>
      <w:r>
        <w:rPr/>
        <w:t xml:space="preserve">$236,090,000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 in this section is subject to the following conditions and limitations: In addition to the conditions and limitations specified in section 7018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common school construction account—state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$7,000,000 of the state building construction account—state appropriation is provided solely for health and safety and equal access grants to address nonrecurring urgent small repair projects and projects that improve compliance with the Americans with disabilities act and individuals with disabilities education act at K-12 public schools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issues to be addressed, a detailed description of the scope of work to remedy, including a detailed cost estimate of the work to be performed, and identification of local funding, if any, that will be applied to the project.</w:t>
      </w:r>
    </w:p>
    <w:p>
      <w:pPr>
        <w:spacing w:before="0" w:after="0" w:line="408" w:lineRule="exact"/>
        <w:ind w:left="0" w:right="0" w:firstLine="576"/>
        <w:jc w:val="left"/>
      </w:pPr>
      <w:r>
        <w:rPr/>
        <w:t xml:space="preserve">(3)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beginning with facilities classified as very high risk.</w:t>
      </w:r>
    </w:p>
    <w:p>
      <w:pPr>
        <w:spacing w:before="0" w:after="0" w:line="408" w:lineRule="exact"/>
        <w:ind w:left="0" w:right="0" w:firstLine="576"/>
        <w:jc w:val="left"/>
      </w:pPr>
      <w:r>
        <w:rPr/>
        <w:t xml:space="preserve">(2) In the development of school seismic safety retrofit projects, the superintendent of public instruction shall also give due consideration to the following: (a) Prioritizing improvements of school buildings used for the instruction of students in kindergarten through 12th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$12,676,000</w:t>
      </w:r>
    </w:p>
    <w:p>
      <w:pPr>
        <w:tabs>
          <w:tab w:val="right" w:leader="dot" w:pos="9936"/>
        </w:tabs>
        <w:ind w:left="0" w:right="0" w:firstLine="1440"/>
      </w:pPr>
      <w:r>
        <w:rPr/>
        <w:t xml:space="preserve">TOTAL</w:t>
      </w:r>
      <w:r>
        <w:tab/>
      </w:r>
      <w:r>
        <w:rPr/>
        <w:t xml:space="preserve">$15,845,000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Agricultural Science in Schools Grant to FFA Foundation (92000916)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t xml:space="preserve">(4) $257,000 of the appropriation in this section is provided solely for creating environmentally friendly and accessible restrooms at the new camp Waskowitz.</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$34,300,000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$191,250,000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University of Washington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$7,400,000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$3,346,000</w:t>
      </w:r>
    </w:p>
    <w:p>
      <w:pPr>
        <w:tabs>
          <w:tab w:val="right" w:leader="dot" w:pos="9936"/>
        </w:tabs>
        <w:ind w:left="0" w:right="0" w:firstLine="1440"/>
      </w:pPr>
      <w:r>
        <w:rPr/>
        <w:t xml:space="preserve">Subtotal Appropriation</w:t>
      </w:r>
      <w:r>
        <w:tab/>
      </w:r>
      <w:r>
        <w:rPr/>
        <w:t xml:space="preserve">$9,845,000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$36,448,000</w:t>
      </w:r>
    </w:p>
    <w:p>
      <w:pPr>
        <w:tabs>
          <w:tab w:val="right" w:leader="dot" w:pos="9936"/>
        </w:tabs>
        <w:ind w:left="0" w:right="0" w:firstLine="1440"/>
      </w:pPr>
      <w:r>
        <w:rPr/>
        <w:t xml:space="preserve">TOTAL</w:t>
      </w:r>
      <w:r>
        <w:tab/>
      </w:r>
      <w:r>
        <w:rPr/>
        <w:t xml:space="preserve">$46,293,000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tabs>
          <w:tab w:val="right" w:leader="dot" w:pos="9936"/>
        </w:tabs>
        <w:ind w:left="0" w:right="0" w:firstLine="1440"/>
      </w:pPr>
      <w:r>
        <w:rPr/>
        <w:t xml:space="preserve">Subtotal Appropriation</w:t>
      </w:r>
      <w:r>
        <w:tab/>
      </w:r>
      <w:r>
        <w:rPr/>
        <w:t xml:space="preserve">$8,525,000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$86,025,000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$8,685,000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instead of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appropriation in this section is subject to the following conditions and limitations: Any amount of the total project costs in excess of $3,500,000 must be paid for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tabs>
          <w:tab w:val="right" w:leader="dot" w:pos="9936"/>
        </w:tabs>
        <w:ind w:left="0" w:right="0" w:firstLine="1440"/>
      </w:pPr>
      <w:r>
        <w:rPr/>
        <w:t xml:space="preserve">Subtotal Appropriation</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$79,510,000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$15,671,000</w:t>
      </w:r>
    </w:p>
    <w:p>
      <w:pPr>
        <w:tabs>
          <w:tab w:val="right" w:leader="dot" w:pos="9936"/>
        </w:tabs>
        <w:ind w:left="0" w:right="0" w:firstLine="1440"/>
      </w:pPr>
      <w:r>
        <w:rPr/>
        <w:t xml:space="preserve">TOTAL</w:t>
      </w:r>
      <w:r>
        <w:tab/>
      </w:r>
      <w:r>
        <w:rPr/>
        <w:t xml:space="preserve">$18,021,000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 - Minor Works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$32,481,000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Welcome Center for Student Success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$31,812,000</w:t>
      </w:r>
    </w:p>
    <w:p>
      <w:pPr>
        <w:tabs>
          <w:tab w:val="right" w:leader="dot" w:pos="9936"/>
        </w:tabs>
        <w:ind w:left="0" w:right="0" w:firstLine="1440"/>
      </w:pPr>
      <w:r>
        <w:rPr/>
        <w:t xml:space="preserve">TOTAL</w:t>
      </w:r>
      <w:r>
        <w:tab/>
      </w:r>
      <w:r>
        <w:rPr/>
        <w:t xml:space="preserve">$34,938,000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$3,336,000</w:t>
      </w:r>
    </w:p>
    <w:p>
      <w:pPr>
        <w:spacing w:before="120" w:after="0" w:line="408" w:lineRule="exact"/>
        <w:ind w:left="0" w:right="0" w:firstLine="576"/>
        <w:jc w:val="left"/>
        <w:tabs>
          <w:tab w:val="right" w:leader="dot" w:pos="9936"/>
        </w:tabs>
      </w:pPr>
      <w:r>
        <w:rPr/>
        <w:t xml:space="preserve">Prior Biennia (Expenditures)</w:t>
      </w:r>
      <w:r>
        <w:tab/>
      </w:r>
      <w:r>
        <w:rPr/>
        <w:t xml:space="preserve">$36,505,000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$1,883,000</w:t>
      </w:r>
    </w:p>
    <w:p>
      <w:pPr>
        <w:tabs>
          <w:tab w:val="right" w:leader="dot" w:pos="9936"/>
        </w:tabs>
        <w:ind w:left="0" w:right="0" w:firstLine="1440"/>
      </w:pPr>
      <w:r>
        <w:rPr/>
        <w:t xml:space="preserve">Subtotal Reappropriation</w:t>
      </w:r>
      <w:r>
        <w:tab/>
      </w:r>
      <w:r>
        <w:rPr/>
        <w:t xml:space="preserve">$4,709,000</w:t>
      </w:r>
    </w:p>
    <w:p>
      <w:pPr>
        <w:spacing w:before="120" w:after="0" w:line="408" w:lineRule="exact"/>
        <w:ind w:left="0" w:right="0" w:firstLine="576"/>
        <w:jc w:val="left"/>
        <w:tabs>
          <w:tab w:val="right" w:leader="dot" w:pos="9936"/>
        </w:tabs>
      </w:pPr>
      <w:r>
        <w:rPr/>
        <w:t xml:space="preserve">Prior Biennia (Expenditures)</w:t>
      </w:r>
      <w:r>
        <w:tab/>
      </w:r>
      <w:r>
        <w:rPr/>
        <w:t xml:space="preserve">$33,818,000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and Program (92000035)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0" w:after="0" w:line="408" w:lineRule="exact"/>
        <w:ind w:left="0" w:right="0" w:firstLine="576"/>
        <w:jc w:val="left"/>
      </w:pPr>
      <w:r>
        <w:rPr/>
        <w:t xml:space="preserve">The appropriation in this section is subject to the following conditions and limitations: At least 20 percent of the total cost of this project must be paid from nonstate funds. The Washington state arts commission must sell the decommissioned reflectors from the Yakima Sun Dome Circle of Light and use the proceeds to preserve the state art collection.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$44,375,000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tabs>
          <w:tab w:val="right" w:leader="dot" w:pos="9936"/>
        </w:tabs>
        <w:ind w:left="0" w:right="0" w:firstLine="1440"/>
      </w:pPr>
      <w:r>
        <w:rPr>
          <w:u w:val="single"/>
        </w:rPr>
        <w:t xml:space="preserve">Subtotal Reappropriation</w:t>
      </w:r>
      <w:r>
        <w:tab/>
      </w:r>
      <w:r>
        <w:rPr>
          <w:u w:val="single"/>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$199,822,000</w:t>
      </w:r>
      <w:r>
        <w:t>))</w:t>
      </w:r>
    </w:p>
    <w:p>
      <w:pPr>
        <w:tabs>
          <w:tab w:val="right" w:leader="none" w:pos="9936"/>
        </w:tabs>
        <w:ind w:left="0" w:right="0" w:firstLine="1440"/>
      </w:pPr>
      <w:r>
        <w:tab/>
      </w:r>
      <w:r>
        <w:rPr>
          <w:u w:val="single"/>
        </w:rPr>
        <w:t xml:space="preserve">$199,820,000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tabs>
          <w:tab w:val="right" w:leader="none" w:pos="9936"/>
        </w:tabs>
        <w:ind w:left="0" w:right="0" w:firstLine="1440"/>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no funding may be directed to the Puyallup Meeker Mansion Public Plaza.</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$44,084,000</w:t>
      </w:r>
      <w:r>
        <w:t>))</w:t>
      </w:r>
      <w:r>
        <w:rPr/>
        <w:t xml:space="preserve"> </w:t>
      </w:r>
      <w:r>
        <w:rPr>
          <w:u w:val="single"/>
        </w:rPr>
        <w:t xml:space="preserve">$40,084,000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p>
    <w:p>
      <w:pPr>
        <w:spacing w:before="0" w:after="0" w:line="408" w:lineRule="exact"/>
        <w:ind w:left="0" w:right="0" w:firstLine="576"/>
        <w:jc w:val="left"/>
        <w:tabs>
          <w:tab w:val="right" w:leader="dot" w:pos="9936"/>
        </w:tabs>
      </w:pPr>
      <w:r>
        <w:rPr>
          <w:strike/>
        </w:rPr>
        <w:t xml:space="preserve">Ethiopian Community Affordable Housing (Seattle)</w:t>
      </w:r>
      <w:r>
        <w:tab/>
      </w:r>
      <w:r>
        <w:rPr>
          <w:strike/>
        </w:rPr>
        <w:t xml:space="preserve">$3,000,000</w:t>
      </w:r>
      <w:r>
        <w:t>))</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$39,084,000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$651,750,000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t>((</w:t>
      </w:r>
      <w:r>
        <w:rPr>
          <w:strike/>
        </w:rPr>
        <w:t xml:space="preserve">Central Stage Theatre of County Kitsap</w:t>
      </w:r>
      <w:r>
        <w:tab/>
      </w:r>
      <w:r>
        <w:rPr>
          <w:strike/>
        </w:rPr>
        <w:t xml:space="preserve">$964,000</w:t>
      </w:r>
      <w:r>
        <w:t>))</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tabs>
          <w:tab w:val="right" w:leader="none" w:pos="9936"/>
        </w:tabs>
        <w:ind w:left="0" w:right="0" w:firstLine="1440"/>
      </w:pPr>
      <w:r>
        <w:tab/>
      </w:r>
      <w:r>
        <w:rPr>
          <w:u w:val="single"/>
        </w:rPr>
        <w:t xml:space="preserve">$11,036,000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$59,036,000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rPr/>
        <w:t xml:space="preserve">Club Discovery Early Learning</w:t>
      </w:r>
      <w:r>
        <w:tab/>
      </w:r>
      <w:r>
        <w:rPr/>
        <w:t xml:space="preserve">$100,000</w:t>
      </w:r>
    </w:p>
    <w:p>
      <w:pPr>
        <w:spacing w:before="0" w:after="0" w:line="408" w:lineRule="exact"/>
        <w:ind w:left="0" w:right="0" w:firstLine="576"/>
        <w:jc w:val="left"/>
        <w:tabs>
          <w:tab w:val="right" w:leader="dot" w:pos="9936"/>
        </w:tabs>
      </w:pPr>
      <w:r>
        <w:rPr/>
        <w:t xml:space="preserve">Anacortes Family Center</w:t>
      </w:r>
      <w:r>
        <w:tab/>
      </w:r>
      <w:r>
        <w:rPr/>
        <w:t xml:space="preserve">$309,000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0" w:after="0" w:line="408" w:lineRule="exact"/>
        <w:ind w:left="0" w:right="0" w:firstLine="576"/>
        <w:jc w:val="left"/>
      </w:pPr>
      <w:r>
        <w:rPr>
          <w:u w:val="single"/>
        </w:rPr>
        <w:t xml:space="preserve">(14) $200,000 of the appropriation in this section is provided solely for a feasibility study to locate the Buffalo Soldiers Museum at Fort Lawton in Seattle. Approval of a memorandum of understanding regarding the feasibility study must involve the city of Seattle and the Buffalo Soldiers Museum. The department may not impose any additional requirements on the feasibility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pPr>
      <w:r>
        <w:rPr/>
        <w:t xml:space="preserve">King County </w:t>
      </w:r>
      <w:r>
        <w:t>((</w:t>
      </w:r>
      <w:r>
        <w:rPr>
          <w:strike/>
        </w:rPr>
        <w:t xml:space="preserve">Emergency Training Facility</w:t>
      </w:r>
      <w:r>
        <w:t>))</w:t>
      </w:r>
      <w:r>
        <w:rPr/>
        <w:t xml:space="preserve"> </w:t>
      </w:r>
      <w:r>
        <w:rPr>
          <w:u w:val="single"/>
        </w:rPr>
        <w:t xml:space="preserve">Raging River Quarry</w:t>
      </w:r>
    </w:p>
    <w:p>
      <w:pPr>
        <w:spacing w:before="0" w:after="0" w:line="408" w:lineRule="exact"/>
        <w:ind w:left="0" w:right="0" w:firstLine="1152"/>
        <w:jc w:val="left"/>
        <w:tabs>
          <w:tab w:val="right" w:leader="dot" w:pos="9936"/>
        </w:tabs>
      </w:pPr>
      <w:r>
        <w:rPr>
          <w:u w:val="single"/>
        </w:rPr>
        <w:t xml:space="preserve">Property</w:t>
      </w:r>
      <w:r>
        <w:rPr/>
        <w:t xml:space="preserve">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$7,818,000</w:t>
      </w:r>
      <w:r>
        <w:t>))</w:t>
      </w:r>
      <w:r>
        <w:rPr/>
        <w:t xml:space="preserve"> </w:t>
      </w:r>
      <w:r>
        <w:rPr>
          <w:u w:val="single"/>
        </w:rPr>
        <w:t xml:space="preserve">$6,318,000</w:t>
      </w:r>
      <w:r>
        <w:rPr/>
        <w:t xml:space="preserve">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tabs>
          <w:tab w:val="right" w:leader="none" w:pos="9936"/>
        </w:tabs>
        <w:ind w:left="0" w:right="0" w:firstLine="1440"/>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tabs>
          <w:tab w:val="right" w:leader="none" w:pos="9936"/>
        </w:tabs>
        <w:ind w:left="0" w:right="0" w:firstLine="1440"/>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2021</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w:t>
      </w:r>
      <w:r>
        <w:t>((</w:t>
      </w:r>
      <w:r>
        <w:rPr>
          <w:strike/>
        </w:rPr>
        <w:t xml:space="preserve">of existing legislative buildings on Capitol Campus</w:t>
      </w:r>
      <w:r>
        <w:t>))</w:t>
      </w:r>
      <w:r>
        <w:rPr/>
        <w:t xml:space="preserve"> </w:t>
      </w:r>
      <w:r>
        <w:rPr>
          <w:u w:val="single"/>
        </w:rPr>
        <w:t xml:space="preserve">with a base, shaft, and capital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w:t>
      </w:r>
      <w:r>
        <w:t>((</w:t>
      </w:r>
      <w:r>
        <w:rPr>
          <w:strike/>
        </w:rPr>
        <w:t xml:space="preserve">of existing legislative buildings on Capitol Campus</w:t>
      </w:r>
      <w:r>
        <w:t>))</w:t>
      </w:r>
      <w:r>
        <w:rPr/>
        <w:t xml:space="preserve"> </w:t>
      </w:r>
      <w:r>
        <w:rPr>
          <w:u w:val="single"/>
        </w:rPr>
        <w:t xml:space="preserve">with a base, shaft, and capital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Procurement </w:t>
      </w:r>
      <w:r>
        <w:rPr>
          <w:u w:val="single"/>
        </w:rPr>
        <w:t xml:space="preserve">request for proposal or qualification</w:t>
      </w:r>
      <w:r>
        <w:rPr/>
        <w:t xml:space="preserve"> of the design solution will be completed </w:t>
      </w:r>
      <w:r>
        <w:rPr>
          <w:u w:val="single"/>
        </w:rPr>
        <w:t xml:space="preserve">and released</w:t>
      </w:r>
      <w:r>
        <w:rPr/>
        <w:t xml:space="preserve"> by </w:t>
      </w:r>
      <w:r>
        <w:t>((</w:t>
      </w:r>
      <w:r>
        <w:rPr>
          <w:strike/>
        </w:rPr>
        <w:t xml:space="preserve">February</w:t>
      </w:r>
      <w:r>
        <w:t>))</w:t>
      </w:r>
      <w:r>
        <w:rPr/>
        <w:t xml:space="preserve"> </w:t>
      </w:r>
      <w:r>
        <w:rPr>
          <w:u w:val="single"/>
        </w:rPr>
        <w:t xml:space="preserve">May</w:t>
      </w:r>
      <w:r>
        <w:rPr/>
        <w:t xml:space="preserve"> 1, 2021, </w:t>
      </w:r>
      <w:r>
        <w:rPr>
          <w:u w:val="single"/>
        </w:rPr>
        <w:t xml:space="preserve">and an architectural and engineering team for the design contract will be selected by September 30, 2021,</w:t>
      </w:r>
      <w:r>
        <w:rPr/>
        <w:t xml:space="preserve">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$100,000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0" w:after="0" w:line="408" w:lineRule="exact"/>
        <w:ind w:left="0" w:right="0" w:firstLine="576"/>
        <w:jc w:val="left"/>
      </w:pPr>
      <w:r>
        <w:rPr>
          <w:u w:val="single"/>
        </w:rPr>
        <w:t xml:space="preserve">(4) Implementation of subsection (3)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rPr/>
        <w:t xml:space="preserve">$99,450,000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tabs>
          <w:tab w:val="right" w:leader="none" w:pos="9936"/>
        </w:tabs>
        <w:ind w:left="0" w:right="0" w:firstLine="1440"/>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tabs>
          <w:tab w:val="right" w:leader="none" w:pos="9936"/>
        </w:tabs>
        <w:ind w:left="0" w:right="0" w:firstLine="1440"/>
      </w:pPr>
      <w:r>
        <w:tab/>
      </w:r>
      <w:r>
        <w:rPr>
          <w:u w:val="single"/>
        </w:rPr>
        <w:t xml:space="preserve">$22,084,000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tabs>
          <w:tab w:val="right" w:leader="none" w:pos="9936"/>
        </w:tabs>
        <w:ind w:left="0" w:right="0" w:firstLine="1440"/>
      </w:pPr>
      <w:r>
        <w:tab/>
      </w:r>
      <w:r>
        <w:rPr>
          <w:u w:val="single"/>
        </w:rPr>
        <w:t xml:space="preserve">$24,497,000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tabs>
          <w:tab w:val="right" w:leader="none" w:pos="9936"/>
        </w:tabs>
        <w:ind w:left="0" w:right="0" w:firstLine="1440"/>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tabs>
          <w:tab w:val="right" w:leader="none" w:pos="9936"/>
        </w:tabs>
        <w:ind w:left="0" w:right="0" w:firstLine="1440"/>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1108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$4,766,000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t>((</w:t>
      </w:r>
      <w:r>
        <w:rPr>
          <w:strike/>
        </w:rPr>
        <w:t xml:space="preserve">$32,388,000</w:t>
      </w:r>
      <w:r>
        <w:t>))</w:t>
      </w:r>
    </w:p>
    <w:p>
      <w:pPr>
        <w:tabs>
          <w:tab w:val="right" w:leader="none" w:pos="9936"/>
        </w:tabs>
        <w:ind w:left="0" w:right="0" w:firstLine="1440"/>
      </w:pPr>
      <w:r>
        <w:tab/>
      </w:r>
      <w:r>
        <w:rPr>
          <w:u w:val="single"/>
        </w:rPr>
        <w:t xml:space="preserve">$27,622,000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1109</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Mission Support Group/Logistics/Communications (MSG-Comm) 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$2,114,000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t>((</w:t>
      </w:r>
      <w:r>
        <w:rPr>
          <w:strike/>
        </w:rPr>
        <w:t xml:space="preserve">$33,398,000</w:t>
      </w:r>
      <w:r>
        <w:t>))</w:t>
      </w:r>
    </w:p>
    <w:p>
      <w:pPr>
        <w:tabs>
          <w:tab w:val="right" w:leader="none" w:pos="9936"/>
        </w:tabs>
        <w:ind w:left="0" w:right="0" w:firstLine="1440"/>
      </w:pPr>
      <w:r>
        <w:tab/>
      </w:r>
      <w:r>
        <w:rPr>
          <w:u w:val="single"/>
        </w:rPr>
        <w:t xml:space="preserve">$31,284,000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 2019 c 413 s 2034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tabs>
          <w:tab w:val="right" w:leader="none" w:pos="9936"/>
        </w:tabs>
        <w:ind w:left="0" w:right="0" w:firstLine="1440"/>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$600,000</w:t>
      </w:r>
      <w:r>
        <w:t>))</w:t>
      </w:r>
    </w:p>
    <w:p>
      <w:pPr>
        <w:tabs>
          <w:tab w:val="right" w:leader="none" w:pos="9936"/>
        </w:tabs>
        <w:ind w:left="0" w:right="0" w:firstLine="1440"/>
      </w:pPr>
      <w:r>
        <w:tab/>
      </w:r>
      <w:r>
        <w:rPr>
          <w:u w:val="single"/>
        </w:rPr>
        <w:t xml:space="preserve">$133,000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tabs>
          <w:tab w:val="right" w:leader="none" w:pos="9936"/>
        </w:tabs>
        <w:ind w:left="0" w:right="0" w:firstLine="1440"/>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tabs>
          <w:tab w:val="right" w:leader="none" w:pos="9936"/>
        </w:tabs>
        <w:ind w:left="0" w:right="0" w:firstLine="1440"/>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tabs>
          <w:tab w:val="right" w:leader="none" w:pos="9936"/>
        </w:tabs>
        <w:ind w:left="0" w:right="0" w:firstLine="1440"/>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tabs>
          <w:tab w:val="right" w:leader="none" w:pos="9936"/>
        </w:tabs>
        <w:ind w:left="0" w:right="0" w:firstLine="1440"/>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tabs>
          <w:tab w:val="right" w:leader="none" w:pos="9936"/>
        </w:tabs>
        <w:ind w:left="0" w:right="0" w:firstLine="1440"/>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tabs>
          <w:tab w:val="right" w:leader="none" w:pos="9936"/>
        </w:tabs>
        <w:ind w:left="0" w:right="0" w:firstLine="1440"/>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$488,382,000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$242,848,000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$838,108,000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t>((</w:t>
      </w:r>
      <w:r>
        <w:rPr>
          <w:strike/>
        </w:rPr>
        <w:t xml:space="preserve">$1,040,956,000</w:t>
      </w:r>
      <w:r>
        <w:t>))</w:t>
      </w:r>
    </w:p>
    <w:p>
      <w:pPr>
        <w:tabs>
          <w:tab w:val="right" w:leader="none" w:pos="9936"/>
        </w:tabs>
        <w:ind w:left="0" w:right="0" w:firstLine="1440"/>
      </w:pPr>
      <w:r>
        <w:tab/>
      </w:r>
      <w:r>
        <w:rPr>
          <w:u w:val="single"/>
        </w:rPr>
        <w:t xml:space="preserve">$1,027,856,000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t>((</w:t>
      </w:r>
      <w:r>
        <w:rPr>
          <w:strike/>
        </w:rPr>
        <w:t xml:space="preserve">$5,911,148,000</w:t>
      </w:r>
      <w:r>
        <w:t>))</w:t>
      </w:r>
    </w:p>
    <w:p>
      <w:pPr>
        <w:tabs>
          <w:tab w:val="right" w:leader="none" w:pos="9936"/>
        </w:tabs>
        <w:ind w:left="0" w:right="0" w:firstLine="1440"/>
      </w:pPr>
      <w:r>
        <w:tab/>
      </w:r>
      <w:r>
        <w:rPr>
          <w:u w:val="single"/>
        </w:rPr>
        <w:t xml:space="preserve">$5,898,048,000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tabs>
          <w:tab w:val="right" w:leader="none" w:pos="9936"/>
        </w:tabs>
        <w:ind w:left="0" w:right="0" w:firstLine="1440"/>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tabs>
          <w:tab w:val="right" w:leader="none" w:pos="9936"/>
        </w:tabs>
        <w:ind w:left="0" w:right="0" w:firstLine="1440"/>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tabs>
          <w:tab w:val="right" w:leader="none" w:pos="9936"/>
        </w:tabs>
        <w:ind w:left="0" w:right="0" w:firstLine="1440"/>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and early work packages.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w:t>
      </w:r>
      <w:r>
        <w:t>((</w:t>
      </w:r>
      <w:r>
        <w:rPr>
          <w:strike/>
        </w:rPr>
        <w:t xml:space="preserve">geriatric/voluntary</w:t>
      </w:r>
      <w:r>
        <w:t>))</w:t>
      </w:r>
      <w:r>
        <w:rPr/>
        <w:t xml:space="preserve"> </w:t>
      </w:r>
      <w:r>
        <w:rPr>
          <w:u w:val="single"/>
        </w:rPr>
        <w:t xml:space="preserve">geriatric and adult</w:t>
      </w:r>
      <w:r>
        <w:rPr/>
        <w:t xml:space="preserve"> psychiatric beds </w:t>
      </w:r>
      <w:r>
        <w:rPr>
          <w:u w:val="single"/>
        </w:rPr>
        <w:t xml:space="preserve">that treat both voluntary and involuntary treatment act (ITA) patients, where, on an annual basis, an average of at least twenty of the geriatric and adult psychiatric beds are filled with patients who are involuntarily detained at some point during their stay</w:t>
      </w:r>
      <w:r>
        <w:rPr/>
        <w:t xml:space="preserve">,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diagnoses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1059</w:t>
      </w:r>
      <w:r>
        <w:rPr/>
        <w:t xml:space="preserve"> (uncodified); and</w:t>
      </w:r>
    </w:p>
    <w:p>
      <w:pPr>
        <w:spacing w:before="0" w:after="0" w:line="408" w:lineRule="exact"/>
        <w:ind w:left="0" w:right="0" w:firstLine="576"/>
        <w:jc w:val="left"/>
      </w:pPr>
      <w:r>
        <w:t>(2)</w:t>
      </w:r>
      <w:r>
        <w:rPr/>
        <w:t xml:space="preserve">2019 c 413 s 1107</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$49,350,247 for the 2021-2023 biennium, $326,084,463 for the 2023-2025 biennium, and $461,853,431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$110,637,000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5023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2021, (Z-0106/21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$20,000,000 for fiscal</w:t>
      </w:r>
    </w:p>
    <w:p>
      <w:pPr>
        <w:spacing w:before="0" w:after="0" w:line="408" w:lineRule="exact"/>
        <w:ind w:left="0" w:right="0" w:firstLine="0"/>
        <w:jc w:val="left"/>
        <w:tabs>
          <w:tab w:val="right" w:leader="dot" w:pos="9936"/>
        </w:tabs>
      </w:pPr>
      <w:r>
        <w:rPr/>
        <w:t xml:space="preserve">year 2022 and $20,000,000 for fiscal year 2023</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$6,000,000 for fiscal year 2022 and</w:t>
      </w:r>
    </w:p>
    <w:p>
      <w:pPr>
        <w:spacing w:before="0" w:after="0" w:line="408" w:lineRule="exact"/>
        <w:ind w:left="0" w:right="0" w:firstLine="0"/>
        <w:jc w:val="left"/>
        <w:tabs>
          <w:tab w:val="right" w:leader="dot" w:pos="9936"/>
        </w:tabs>
      </w:pPr>
      <w:r>
        <w:rPr/>
        <w:t xml:space="preserve">up to $6,000,000 for fiscal year 2023</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Consistent with Z-0136/21 (Wage Freeze and Furlough), agencies must track and manage any savings resulting from furloughs and nonimplementation of wage increases. Agencies must report all such program and project savings for fiscal year 2022 to the office of financial management by September 1, 2020, and must report actual and projected program and project savings for fiscal year 2023 to the office of financial management by June 30, 2023. If the bill is not enacted by June 30, 2021,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2020 c 356 s 7008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 except that lists submitted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may not exceed sixteen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 or thirty-three and one-third percent for lists submitted during the 2019-2021 fiscal biennium,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 </w:t>
      </w:r>
      <w:r>
        <w:rPr>
          <w:u w:val="single"/>
        </w:rPr>
        <w:t xml:space="preserve">During the 2021-2023 fiscal biennium, high-performance building certifications other than LEED silver standard are allowed where the legislature determines that the certification is at least equivalent to the LEED silver standard.</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7038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7037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predesign funding for the Washington state patrol crime laboratory I-5 consolidated facility in the 2022 supplemental capital budget. By December 1, 2021, the Washington state patrol must provide data to support the request for a consolidated crime lab. The agency must provide legislative fiscal staff with operating budget financial information including, but not limited to, a list of each leased facility that will be vacated when the consolidated lab is completed. For each facility, the Washington state patrol must provide at least the:</w:t>
      </w:r>
    </w:p>
    <w:p>
      <w:pPr>
        <w:spacing w:before="0" w:after="0" w:line="408" w:lineRule="exact"/>
        <w:ind w:left="0" w:right="0" w:firstLine="576"/>
        <w:jc w:val="left"/>
      </w:pPr>
      <w:r>
        <w:rPr/>
        <w:t xml:space="preserve">(1) Lease contract number;</w:t>
      </w:r>
    </w:p>
    <w:p>
      <w:pPr>
        <w:spacing w:before="0" w:after="0" w:line="408" w:lineRule="exact"/>
        <w:ind w:left="0" w:right="0" w:firstLine="576"/>
        <w:jc w:val="left"/>
      </w:pPr>
      <w:r>
        <w:rPr/>
        <w:t xml:space="preserve">(2) Lease contract term;</w:t>
      </w:r>
    </w:p>
    <w:p>
      <w:pPr>
        <w:spacing w:before="0" w:after="0" w:line="408" w:lineRule="exact"/>
        <w:ind w:left="0" w:right="0" w:firstLine="576"/>
        <w:jc w:val="left"/>
      </w:pPr>
      <w:r>
        <w:rPr/>
        <w:t xml:space="preserve">(3) Lease facility street address;</w:t>
      </w:r>
    </w:p>
    <w:p>
      <w:pPr>
        <w:spacing w:before="0" w:after="0" w:line="408" w:lineRule="exact"/>
        <w:ind w:left="0" w:right="0" w:firstLine="576"/>
        <w:jc w:val="left"/>
      </w:pPr>
      <w:r>
        <w:rPr/>
        <w:t xml:space="preserve">(4) Lease facility cost, by fund and by state fiscal year for fiscal years 2020, 2021, 2022, and 2023;</w:t>
      </w:r>
    </w:p>
    <w:p>
      <w:pPr>
        <w:spacing w:before="0" w:after="0" w:line="408" w:lineRule="exact"/>
        <w:ind w:left="0" w:right="0" w:firstLine="576"/>
        <w:jc w:val="left"/>
      </w:pPr>
      <w:r>
        <w:rPr/>
        <w:t xml:space="preserve">(5) Lease facility and maintenance staffing levels and funding by state fiscal year for fiscal years 2020, 2021, 2022, and 2023;</w:t>
      </w:r>
    </w:p>
    <w:p>
      <w:pPr>
        <w:spacing w:before="0" w:after="0" w:line="408" w:lineRule="exact"/>
        <w:ind w:left="0" w:right="0" w:firstLine="576"/>
        <w:jc w:val="left"/>
      </w:pPr>
      <w:r>
        <w:rPr/>
        <w:t xml:space="preserve">(6) The most current six year facilities plan;</w:t>
      </w:r>
    </w:p>
    <w:p>
      <w:pPr>
        <w:spacing w:before="0" w:after="0" w:line="408" w:lineRule="exact"/>
        <w:ind w:left="0" w:right="0" w:firstLine="576"/>
        <w:jc w:val="left"/>
      </w:pPr>
      <w:r>
        <w:rPr/>
        <w:t xml:space="preserve">(7) An estimated certificate of participation payback schedule; and</w:t>
      </w:r>
    </w:p>
    <w:p>
      <w:pPr>
        <w:spacing w:before="0" w:after="0" w:line="408" w:lineRule="exact"/>
        <w:ind w:left="0" w:right="0" w:firstLine="576"/>
        <w:jc w:val="left"/>
      </w:pPr>
      <w:r>
        <w:rPr/>
        <w:t xml:space="preserve">(8) A summary of how the operating costs from subsection (1) of this section will offset the certification of participation costs from subsection (3) of this section by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natural resources shall enter into long-term, revenue generating opportunities for underused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It is the intent of the legislature that any revenue obtained from these opportunities be used for services for those with developmental disabilities.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of trust land beneficiaries and stakeholders to develop a recommended process for the way trust land transfer proposals are developed and implemented. Consideration should be made for increasing the income value of the trusts, limiting impacts to trust lands not being considered for transfer, conservation value of lands that are a potential candidate for transfer, and use of the land bank for securing repositioned land that would result from any transferred projects, and any other items necessary for a well-supported program. The department of natural resources must report and make recommendations for the establishment of a new trust land transfer program, in the form of proposed legislation, to the fiscal committees of the legislature, by December 1, 2021.</w:t>
      </w:r>
    </w:p>
    <w:p>
      <w:pPr>
        <w:spacing w:before="0" w:after="0" w:line="408" w:lineRule="exact"/>
        <w:ind w:left="0" w:right="0" w:firstLine="576"/>
        <w:jc w:val="left"/>
      </w:pPr>
      <w:r>
        <w:rPr/>
        <w:t xml:space="preserve">(2) For the 2021-2023 fiscal biennium, the department of natural resources may not trade, transfer, or sell any valuable material from the four parcels that comprised the proposed trust land transfer parcels in the 2019-2021 fiscal biennium, known as blakely island, devils lake, eglon, and morning star.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compile a list of 2021-2023 fiscal biennium capital budget grant programs managed by state agencies and the direct and indirect administrative fee percentages charged for each. For the purposes of this section, "administrative fee percentages" means rates charged by state agencies and the rates grant recipients are allowed to charge for direct and/or indirect administrative costs. The office of financial management must submit the list of capital budget grant programs and their associated administrative fee percentages to the house capital budget committee and the senate ways and means committee by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679b7b38e34b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ebf3891834852" /><Relationship Type="http://schemas.openxmlformats.org/officeDocument/2006/relationships/footer" Target="/word/footer1.xml" Id="R5c679b7b38e34b3d" /></Relationships>
</file>