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d2fd53c61e411d" /></Relationships>
</file>

<file path=word/document.xml><?xml version="1.0" encoding="utf-8"?>
<w:document xmlns:w="http://schemas.openxmlformats.org/wordprocessingml/2006/main">
  <w:body>
    <w:p>
      <w:r>
        <w:t>S-0309.1</w:t>
      </w:r>
    </w:p>
    <w:p>
      <w:pPr>
        <w:jc w:val="center"/>
      </w:pPr>
      <w:r>
        <w:t>_______________________________________________</w:t>
      </w:r>
    </w:p>
    <w:p/>
    <w:p>
      <w:pPr>
        <w:jc w:val="center"/>
      </w:pPr>
      <w:r>
        <w:rPr>
          <w:b/>
        </w:rPr>
        <w:t>SENATE BILL 5139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Lovelett, Darneille, Hunt, Liias, Nguyen, and Wilson, C.</w:t>
      </w:r>
    </w:p>
    <w:p/>
    <w:p>
      <w:r>
        <w:rPr>
          <w:t xml:space="preserve">Prefiled 01/08/21.</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rent increases after expiration of the governor's eviction moratorium; amending RCW 59.18.140;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(b) of this subsection, a landlord shall provide a minimum of </w:t>
      </w:r>
      <w:r>
        <w:t>((</w:t>
      </w:r>
      <w:r>
        <w:rPr>
          <w:strike/>
        </w:rPr>
        <w:t xml:space="preserve">sixty</w:t>
      </w:r>
      <w:r>
        <w:t>))</w:t>
      </w:r>
      <w:r>
        <w:rPr/>
        <w:t xml:space="preserve"> </w:t>
      </w:r>
      <w:r>
        <w:rPr>
          <w:u w:val="single"/>
        </w:rPr>
        <w:t xml:space="preserve">60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0" w:after="0" w:line="408" w:lineRule="exact"/>
        <w:ind w:left="0" w:right="0" w:firstLine="576"/>
        <w:jc w:val="left"/>
      </w:pPr>
      <w:r>
        <w:rPr>
          <w:u w:val="single"/>
        </w:rPr>
        <w:t xml:space="preserve">(c) A landlord may not increase any monthly rent or other charges for the first six months after expiration of the eviction moratorium. For the subsequent six months, a landlord may not increase the monthly rent more than three percentage points above the previous year's United States consumer price index for all urban consumers, housing component, published by the United States bureau of labor statistics in the periodical "Monthly Labor Review and Handbook of Labor Statistics" as established annually by the department of commerce. Any rent increase imposed during such time period must be based on the base monthly rent in effect as of March 1, 2020. </w:t>
      </w:r>
    </w:p>
    <w:p>
      <w:pPr>
        <w:spacing w:before="0" w:after="0" w:line="408" w:lineRule="exact"/>
        <w:ind w:left="0" w:right="0" w:firstLine="576"/>
        <w:jc w:val="left"/>
      </w:pPr>
      <w:r>
        <w:rPr>
          <w:u w:val="single"/>
        </w:rPr>
        <w:t xml:space="preserve">(4) For purposes of this section, "eviction moratorium" refers to the governor of the state of Washington's proclamation 20-19.5, proclaiming a moratorium on certain evictions for all counties throughout Washington state on December 31, 2020, and any subsequent orders extending or amending such proclamation until it expires or is terminated by the governor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59d443e3e914d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46518424645ee" /><Relationship Type="http://schemas.openxmlformats.org/officeDocument/2006/relationships/footer" Target="/word/footer1.xml" Id="R759d443e3e914d0c" /></Relationships>
</file>