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0ce0d6e43543df" /></Relationships>
</file>

<file path=word/document.xml><?xml version="1.0" encoding="utf-8"?>
<w:document xmlns:w="http://schemas.openxmlformats.org/wordprocessingml/2006/main">
  <w:body>
    <w:p>
      <w:r>
        <w:t>S-1201.2</w:t>
      </w:r>
    </w:p>
    <w:p>
      <w:pPr>
        <w:jc w:val="center"/>
      </w:pPr>
      <w:r>
        <w:t>_______________________________________________</w:t>
      </w:r>
    </w:p>
    <w:p/>
    <w:p>
      <w:pPr>
        <w:jc w:val="center"/>
      </w:pPr>
      <w:r>
        <w:rPr>
          <w:b/>
        </w:rPr>
        <w:t>SECOND SUBSTITUTE SENATE BILL 5237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Wilson, C., Dhingra, Das, Billig, Conway, Darneille, Hasegawa, Hunt, Keiser, Kuderer, Liias, Lovelett, Nguyen, Nobles, Pedersen, Saldaña, and Salomon)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accessible, affordable child care and early childhood development programs; amending RCW 43.216.075, 43.216.136, 43.216.505, 43.216.512, 43.216.556, 43.216.749, 43.216.090, 43.216.578, 43.216.710, 43.216.514, and 43.216.136; reenacting and amending RCW 43.216.010, 28B.50.248, 43.84.092, 43.84.092, and 43.84.092; adding new sections to chapter 43.216 RCW; adding a new section to chapter 43.330 RCW; creating new sections; repealing RCW 43.216.1365;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(4) The legislature finds that without access to comprehensive, high quality prenatal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(5)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(6)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(7)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prenatal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(8)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(9)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(10)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(11)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 including but not limited to:</w:t>
      </w:r>
    </w:p>
    <w:p>
      <w:pPr>
        <w:spacing w:before="0" w:after="0" w:line="408" w:lineRule="exact"/>
        <w:ind w:left="0" w:right="0" w:firstLine="576"/>
        <w:jc w:val="left"/>
      </w:pPr>
      <w:r>
        <w:rPr/>
        <w:t xml:space="preserve">(a) Increasing child care subsidy rates, with the goal of moving toward the full cost of providing high quality child care;</w:t>
      </w:r>
    </w:p>
    <w:p>
      <w:pPr>
        <w:spacing w:before="0" w:after="0" w:line="408" w:lineRule="exact"/>
        <w:ind w:left="0" w:right="0" w:firstLine="576"/>
        <w:jc w:val="left"/>
      </w:pPr>
      <w:r>
        <w:rPr/>
        <w:t xml:space="preserve">(b) Expanding health care coverage through state sponsorship of child care workers on the Washington health benefit exchange and providing consumer assistance through navigators, as well as any other expansions of access to affordable health care for staff in child care centers, family home providers, outdoor nature-based care, and early childhood education and assistance program staff;</w:t>
      </w:r>
    </w:p>
    <w:p>
      <w:pPr>
        <w:spacing w:before="0" w:after="0" w:line="408" w:lineRule="exact"/>
        <w:ind w:left="0" w:right="0" w:firstLine="576"/>
        <w:jc w:val="left"/>
      </w:pPr>
      <w:r>
        <w:rPr/>
        <w:t xml:space="preserve">(c) Increasing child care and early learning providers' compensation;</w:t>
      </w:r>
    </w:p>
    <w:p>
      <w:pPr>
        <w:spacing w:before="0" w:after="0" w:line="408" w:lineRule="exact"/>
        <w:ind w:left="0" w:right="0" w:firstLine="576"/>
        <w:jc w:val="left"/>
      </w:pPr>
      <w:r>
        <w:rPr/>
        <w:t xml:space="preserve">(d) Implementing the provisions of collective bargaining agreements for family child care providers negotiated pursuant to RCW 41.56.028;</w:t>
      </w:r>
    </w:p>
    <w:p>
      <w:pPr>
        <w:spacing w:before="0" w:after="0" w:line="408" w:lineRule="exact"/>
        <w:ind w:left="0" w:right="0" w:firstLine="576"/>
        <w:jc w:val="left"/>
      </w:pPr>
      <w:r>
        <w:rPr/>
        <w:t xml:space="preserve">(e)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(f) Making child care affordable for families;</w:t>
      </w:r>
    </w:p>
    <w:p>
      <w:pPr>
        <w:spacing w:before="0" w:after="0" w:line="408" w:lineRule="exact"/>
        <w:ind w:left="0" w:right="0" w:firstLine="576"/>
        <w:jc w:val="left"/>
      </w:pPr>
      <w:r>
        <w:rPr/>
        <w:t xml:space="preserve">(g) Providing resources and supports for family, friend, and neighbor caregivers that better reflect the full cost of care;</w:t>
      </w:r>
    </w:p>
    <w:p>
      <w:pPr>
        <w:spacing w:before="0" w:after="0" w:line="408" w:lineRule="exact"/>
        <w:ind w:left="0" w:right="0" w:firstLine="576"/>
        <w:jc w:val="left"/>
      </w:pPr>
      <w:r>
        <w:rPr/>
        <w:t xml:space="preserve">(h) Providing professional development opportunities for child care and early learning providers;</w:t>
      </w:r>
    </w:p>
    <w:p>
      <w:pPr>
        <w:spacing w:before="0" w:after="0" w:line="408" w:lineRule="exact"/>
        <w:ind w:left="0" w:right="0" w:firstLine="576"/>
        <w:jc w:val="left"/>
      </w:pPr>
      <w:r>
        <w:rPr/>
        <w:t xml:space="preserve">(i) Delivering infant and early childhood mental health consultation services;</w:t>
      </w:r>
    </w:p>
    <w:p>
      <w:pPr>
        <w:spacing w:before="0" w:after="0" w:line="408" w:lineRule="exact"/>
        <w:ind w:left="0" w:right="0" w:firstLine="576"/>
        <w:jc w:val="left"/>
      </w:pPr>
      <w:r>
        <w:rPr/>
        <w:t xml:space="preserve">(j) Providing child care for school-age children and establishing prekindergarten through third grade systems coordinators at educational service districts;</w:t>
      </w:r>
    </w:p>
    <w:p>
      <w:pPr>
        <w:spacing w:before="0" w:after="0" w:line="408" w:lineRule="exact"/>
        <w:ind w:left="0" w:right="0" w:firstLine="576"/>
        <w:jc w:val="left"/>
      </w:pPr>
      <w:r>
        <w:rPr/>
        <w:t xml:space="preserve">(k) Awarding grants and loans through the early learning facilities grant and loan program established under chapter 43.31 RCW;</w:t>
      </w:r>
    </w:p>
    <w:p>
      <w:pPr>
        <w:spacing w:before="0" w:after="0" w:line="408" w:lineRule="exact"/>
        <w:ind w:left="0" w:right="0" w:firstLine="576"/>
        <w:jc w:val="left"/>
      </w:pPr>
      <w:r>
        <w:rPr/>
        <w:t xml:space="preserve">(l) Paying enhanced rates for special rate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(m)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(n) Providing access to learning technology;</w:t>
      </w:r>
    </w:p>
    <w:p>
      <w:pPr>
        <w:spacing w:before="0" w:after="0" w:line="408" w:lineRule="exact"/>
        <w:ind w:left="0" w:right="0" w:firstLine="576"/>
        <w:jc w:val="left"/>
      </w:pPr>
      <w:r>
        <w:rPr/>
        <w:t xml:space="preserve">(o) Providing child care resource and referral services;</w:t>
      </w:r>
    </w:p>
    <w:p>
      <w:pPr>
        <w:spacing w:before="0" w:after="0" w:line="408" w:lineRule="exact"/>
        <w:ind w:left="0" w:right="0" w:firstLine="576"/>
        <w:jc w:val="left"/>
      </w:pPr>
      <w:r>
        <w:rPr/>
        <w:t xml:space="preserve">(p) Conducting quality rating and improvement system activities through the early achievers program;</w:t>
      </w:r>
    </w:p>
    <w:p>
      <w:pPr>
        <w:spacing w:before="0" w:after="0" w:line="408" w:lineRule="exact"/>
        <w:ind w:left="0" w:right="0" w:firstLine="576"/>
        <w:jc w:val="left"/>
      </w:pPr>
      <w:r>
        <w:rPr/>
        <w:t xml:space="preserve">(q) Expanding prenatal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(r) Building and delivering a family resource and referral linkage system;</w:t>
      </w:r>
    </w:p>
    <w:p>
      <w:pPr>
        <w:spacing w:before="0" w:after="0" w:line="408" w:lineRule="exact"/>
        <w:ind w:left="0" w:right="0" w:firstLine="576"/>
        <w:jc w:val="left"/>
      </w:pPr>
      <w:r>
        <w:rPr/>
        <w:t xml:space="preserve">(s)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(t)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(u) Providing incentives for child care providers to become licensed; and</w:t>
      </w:r>
    </w:p>
    <w:p>
      <w:pPr>
        <w:spacing w:before="0" w:after="0" w:line="408" w:lineRule="exact"/>
        <w:ind w:left="0" w:right="0" w:firstLine="576"/>
        <w:jc w:val="left"/>
      </w:pPr>
      <w:r>
        <w:rPr/>
        <w:t xml:space="preserve">(v) Recognizing the benefits of the diverse workforce and facilitating communication in the three most commonly spoken languages by developing a language access plan that centers equity and access for immigrants, multilingual providers, caregivers, and families.</w:t>
      </w:r>
    </w:p>
    <w:p>
      <w:pPr>
        <w:spacing w:before="0" w:after="0" w:line="408" w:lineRule="exact"/>
        <w:ind w:left="0" w:right="0" w:firstLine="576"/>
        <w:jc w:val="left"/>
      </w:pPr>
      <w:r>
        <w:rPr/>
        <w:t xml:space="preserve">(3) Subsidies funded under this section are subject to bargaining under RCW 41.56.028.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w:t>
      </w:r>
    </w:p>
    <w:p>
      <w:pPr>
        <w:spacing w:before="0" w:after="0" w:line="408" w:lineRule="exact"/>
        <w:ind w:left="0" w:right="0" w:firstLine="576"/>
        <w:jc w:val="left"/>
      </w:pPr>
      <w:r>
        <w:rPr/>
        <w:t xml:space="preserve">(1)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w:t>
      </w:r>
      <w:r>
        <w:t>((</w:t>
      </w:r>
      <w:r>
        <w:rPr>
          <w:strike/>
        </w:rPr>
        <w:t xml:space="preserve">assist the department in promoting</w:t>
      </w:r>
      <w:r>
        <w:t>))</w:t>
      </w:r>
      <w:r>
        <w:rPr/>
        <w:t xml:space="preserve"> </w:t>
      </w:r>
      <w:r>
        <w:rPr>
          <w:u w:val="single"/>
        </w:rPr>
        <w:t xml:space="preserve">promotes</w:t>
      </w:r>
      <w:r>
        <w:rPr/>
        <w:t xml:space="preserve"> alignment of private and public sector actions, objectives, and resources, </w:t>
      </w:r>
      <w:r>
        <w:t>((</w:t>
      </w:r>
      <w:r>
        <w:rPr>
          <w:strike/>
        </w:rPr>
        <w:t xml:space="preserve">ensuring</w:t>
      </w:r>
      <w:r>
        <w:t>))</w:t>
      </w:r>
      <w:r>
        <w:rPr/>
        <w:t xml:space="preserve"> </w:t>
      </w:r>
      <w:r>
        <w:rPr>
          <w:u w:val="single"/>
        </w:rPr>
        <w:t xml:space="preserve">with the overall goal of promoting</w:t>
      </w:r>
      <w:r>
        <w:rPr/>
        <w:t xml:space="preserve"> school readiness </w:t>
      </w:r>
      <w:r>
        <w:rPr>
          <w:u w:val="single"/>
        </w:rPr>
        <w:t xml:space="preserve">for all children;</w:t>
      </w:r>
    </w:p>
    <w:p>
      <w:pPr>
        <w:spacing w:before="0" w:after="0" w:line="408" w:lineRule="exact"/>
        <w:ind w:left="0" w:right="0" w:firstLine="576"/>
        <w:jc w:val="left"/>
      </w:pPr>
      <w:r>
        <w:rPr>
          <w:u w:val="single"/>
        </w:rPr>
        <w:t xml:space="preserve">(b) Provide recommendations annually to the governor and the legislature, beginning August 31, 2022, regarding the phased implementation of strategies and priorities identified in section 101 of this act, recognizing that system capacity must be developed and revenue expanded in order to achieve the stated goal in subsection (1) of this section;</w:t>
      </w:r>
    </w:p>
    <w:p>
      <w:pPr>
        <w:spacing w:before="0" w:after="0" w:line="408" w:lineRule="exact"/>
        <w:ind w:left="0" w:right="0" w:firstLine="576"/>
        <w:jc w:val="left"/>
      </w:pPr>
      <w:r>
        <w:rPr>
          <w:u w:val="single"/>
        </w:rPr>
        <w:t xml:space="preserve">(c) Maintain a focus on racial equity and inclusion in order to dismantle systemic racism at its core and contribute to statewide efforts to break the cycle of intergenerational poverty;</w:t>
      </w:r>
    </w:p>
    <w:p>
      <w:pPr>
        <w:spacing w:before="0" w:after="0" w:line="408" w:lineRule="exact"/>
        <w:ind w:left="0" w:right="0" w:firstLine="576"/>
        <w:jc w:val="left"/>
      </w:pPr>
      <w:r>
        <w:rPr>
          <w:u w:val="single"/>
        </w:rPr>
        <w:t xml:space="preserve">(d) Maintain a focus on inclusionary practices for children with disabilities;</w:t>
      </w:r>
    </w:p>
    <w:p>
      <w:pPr>
        <w:spacing w:before="0" w:after="0" w:line="408" w:lineRule="exact"/>
        <w:ind w:left="0" w:right="0" w:firstLine="576"/>
        <w:jc w:val="left"/>
      </w:pPr>
      <w:r>
        <w:rPr>
          <w:u w:val="single"/>
        </w:rPr>
        <w:t xml:space="preserve">(e) Partner with nonprofit organizations to collect and analyze data and measure progress; and</w:t>
      </w:r>
    </w:p>
    <w:p>
      <w:pPr>
        <w:spacing w:before="0" w:after="0" w:line="408" w:lineRule="exact"/>
        <w:ind w:left="0" w:right="0" w:firstLine="576"/>
        <w:jc w:val="left"/>
      </w:pPr>
      <w:r>
        <w:rPr>
          <w:u w:val="single"/>
        </w:rPr>
        <w:t xml:space="preserve">(f) Assist the department in monitoring and ensuring that the investments funded by the fair start for kids account created in section 101 of this act are designed to support the following objectives:</w:t>
      </w:r>
    </w:p>
    <w:p>
      <w:pPr>
        <w:spacing w:before="0" w:after="0" w:line="408" w:lineRule="exact"/>
        <w:ind w:left="0" w:right="0" w:firstLine="576"/>
        <w:jc w:val="left"/>
      </w:pPr>
      <w:r>
        <w:rPr>
          <w:u w:val="single"/>
        </w:rPr>
        <w:t xml:space="preserve">(i) Advance racial equity and strengthen families by recognizing and responding to the growing diversity of our state's population;</w:t>
      </w:r>
    </w:p>
    <w:p>
      <w:pPr>
        <w:spacing w:before="0" w:after="0" w:line="408" w:lineRule="exact"/>
        <w:ind w:left="0" w:right="0" w:firstLine="576"/>
        <w:jc w:val="left"/>
      </w:pPr>
      <w:r>
        <w:rPr>
          <w:u w:val="single"/>
        </w:rPr>
        <w:t xml:space="preserve">(ii) Promote access to affordable, high quality child care and early learning opportunities for all families, paying particular attention to the needs of rural and other underserved communities;</w:t>
      </w:r>
    </w:p>
    <w:p>
      <w:pPr>
        <w:spacing w:before="0" w:after="0" w:line="408" w:lineRule="exact"/>
        <w:ind w:left="0" w:right="0" w:firstLine="576"/>
        <w:jc w:val="left"/>
      </w:pPr>
      <w:r>
        <w:rPr>
          <w:u w:val="single"/>
        </w:rPr>
        <w:t xml:space="preserve">(iii) Promote kindergarten readiness by enhancing child development, including development of social-emotional skills, and eliminating exclusionary admissions practices and disproportionate removals in child care and early learning programs; and</w:t>
      </w:r>
    </w:p>
    <w:p>
      <w:pPr>
        <w:spacing w:before="0" w:after="0" w:line="408" w:lineRule="exact"/>
        <w:ind w:left="0" w:right="0" w:firstLine="576"/>
        <w:jc w:val="left"/>
      </w:pPr>
      <w:r>
        <w:rPr>
          <w:u w:val="single"/>
        </w:rPr>
        <w:t xml:space="preserve">(iv) Contribute to efforts to strengthen and grow our state's economy by supporting working parents as well as stabilizing and supporting the child care and early learning workforce</w:t>
      </w:r>
      <w:r>
        <w:rPr/>
        <w:t xml:space="preserve">.</w:t>
      </w:r>
    </w:p>
    <w:p>
      <w:pPr>
        <w:spacing w:before="0" w:after="0" w:line="408" w:lineRule="exact"/>
        <w:ind w:left="0" w:right="0" w:firstLine="576"/>
        <w:jc w:val="left"/>
      </w:pPr>
      <w:r>
        <w:rPr/>
        <w:t xml:space="preserve">(3) </w:t>
      </w:r>
      <w:r>
        <w:rPr>
          <w:u w:val="single"/>
        </w:rPr>
        <w:t xml:space="preserve">In collaboration with the council, the department shall consult with its advisory groups and other interested stakeholders and shall submit a biennial report to the governor and legislature describing how the investments funded by the fair start for kids act have impacted the policy objectives stated in subsection (2)(f) of this section. The first report under this section is due September 15, 2023.</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w:t>
      </w:r>
      <w:r>
        <w:t>((</w:t>
      </w:r>
      <w:r>
        <w:rPr>
          <w:strike/>
        </w:rPr>
        <w:t xml:space="preserve">needs</w:t>
      </w:r>
      <w:r>
        <w:t>))</w:t>
      </w:r>
      <w:r>
        <w:rPr/>
        <w:t xml:space="preserve"> </w:t>
      </w:r>
      <w:r>
        <w:rPr>
          <w:u w:val="single"/>
        </w:rPr>
        <w:t xml:space="preserve">interests</w:t>
      </w:r>
      <w:r>
        <w:rPr/>
        <w:t xml:space="preserve">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five,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 and the</w:t>
      </w:r>
      <w:r>
        <w:rPr/>
        <w:t xml:space="preserve"> department of health</w:t>
      </w:r>
      <w:r>
        <w:t>((</w:t>
      </w:r>
      <w:r>
        <w:rPr>
          <w:strike/>
        </w:rPr>
        <w:t xml:space="preserve">, the student achievement council, and the state board for community and technical colleges</w:t>
      </w:r>
      <w:r>
        <w:t>))</w:t>
      </w:r>
      <w:r>
        <w:rPr/>
        <w:t xml:space="preserve">;</w:t>
      </w:r>
    </w:p>
    <w:p>
      <w:pPr>
        <w:spacing w:before="0" w:after="0" w:line="408" w:lineRule="exact"/>
        <w:ind w:left="0" w:right="0" w:firstLine="576"/>
        <w:jc w:val="left"/>
      </w:pPr>
      <w:r>
        <w:rPr/>
        <w:t xml:space="preserve">(b) </w:t>
      </w:r>
      <w:r>
        <w:rPr>
          <w:u w:val="single"/>
        </w:rPr>
        <w:t xml:space="preserve">One representative from the student achievement council, to be appointed by the student achievement council;</w:t>
      </w:r>
    </w:p>
    <w:p>
      <w:pPr>
        <w:spacing w:before="0" w:after="0" w:line="408" w:lineRule="exact"/>
        <w:ind w:left="0" w:right="0" w:firstLine="576"/>
        <w:jc w:val="left"/>
      </w:pPr>
      <w:r>
        <w:rPr>
          <w:u w:val="single"/>
        </w:rPr>
        <w:t xml:space="preserve">(c) The military spouse liaison created within the department of veterans affairs under RCW 43.60A.245;</w:t>
      </w:r>
    </w:p>
    <w:p>
      <w:pPr>
        <w:spacing w:before="0" w:after="0" w:line="408" w:lineRule="exact"/>
        <w:ind w:left="0" w:right="0" w:firstLine="576"/>
        <w:jc w:val="left"/>
      </w:pPr>
      <w:r>
        <w:rPr>
          <w:u w:val="single"/>
        </w:rPr>
        <w:t xml:space="preserve">(d) One representative from the state board for community and technical colleges, to be appointed by the state board for community and technical colleges;</w:t>
      </w:r>
    </w:p>
    <w:p>
      <w:pPr>
        <w:spacing w:before="0" w:after="0" w:line="408" w:lineRule="exact"/>
        <w:ind w:left="0" w:right="0" w:firstLine="576"/>
        <w:jc w:val="left"/>
      </w:pPr>
      <w:r>
        <w:rPr>
          <w:u w:val="single"/>
        </w:rPr>
        <w:t xml:space="preserve">(e)</w:t>
      </w:r>
      <w:r>
        <w:rPr/>
        <w:t xml:space="preserve"> One representative from the office of the superintendent of public instruction, to be appointed by the superintendent of public instruction;</w:t>
      </w:r>
    </w:p>
    <w:p>
      <w:pPr>
        <w:spacing w:before="0" w:after="0" w:line="408" w:lineRule="exact"/>
        <w:ind w:left="0" w:right="0" w:firstLine="576"/>
        <w:jc w:val="left"/>
      </w:pPr>
      <w:r>
        <w:t>((</w:t>
      </w:r>
      <w:r>
        <w:rPr>
          <w:strike/>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strike/>
        </w:rPr>
        <w:t xml:space="preserve">(i) The head start state collaboration office director or the director's designee;</w:t>
      </w:r>
    </w:p>
    <w:p>
      <w:pPr>
        <w:spacing w:before="0" w:after="0" w:line="408" w:lineRule="exact"/>
        <w:ind w:left="0" w:right="0" w:firstLine="576"/>
        <w:jc w:val="left"/>
      </w:pPr>
      <w:r>
        <w:rPr>
          <w:strike/>
        </w:rPr>
        <w:t xml:space="preserve">(ii) A representative of a head start, early head start, or migrant/seasonal head start program;</w:t>
      </w:r>
    </w:p>
    <w:p>
      <w:pPr>
        <w:spacing w:before="0" w:after="0" w:line="408" w:lineRule="exact"/>
        <w:ind w:left="0" w:right="0" w:firstLine="576"/>
        <w:jc w:val="left"/>
      </w:pPr>
      <w:r>
        <w:rPr>
          <w:strike/>
        </w:rPr>
        <w:t xml:space="preserve">(iii) A representative of a local education agency;</w:t>
      </w:r>
    </w:p>
    <w:p>
      <w:pPr>
        <w:spacing w:before="0" w:after="0" w:line="408" w:lineRule="exact"/>
        <w:ind w:left="0" w:right="0" w:firstLine="576"/>
        <w:jc w:val="left"/>
      </w:pPr>
      <w:r>
        <w:rPr>
          <w:strike/>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strike/>
        </w:rPr>
        <w:t xml:space="preserve">(v) A representative of the early childhood education and assistance program;</w:t>
      </w:r>
    </w:p>
    <w:p>
      <w:pPr>
        <w:spacing w:before="0" w:after="0" w:line="408" w:lineRule="exact"/>
        <w:ind w:left="0" w:right="0" w:firstLine="576"/>
        <w:jc w:val="left"/>
      </w:pPr>
      <w:r>
        <w:rPr>
          <w:strike/>
        </w:rPr>
        <w:t xml:space="preserve">(vi) A representative of licensed family day care providers;</w:t>
      </w:r>
    </w:p>
    <w:p>
      <w:pPr>
        <w:spacing w:before="0" w:after="0" w:line="408" w:lineRule="exact"/>
        <w:ind w:left="0" w:right="0" w:firstLine="576"/>
        <w:jc w:val="left"/>
      </w:pPr>
      <w:r>
        <w:rPr>
          <w:strike/>
        </w:rPr>
        <w:t xml:space="preserve">(vii) A representative of child day care centers; and</w:t>
      </w:r>
    </w:p>
    <w:p>
      <w:pPr>
        <w:spacing w:before="0" w:after="0" w:line="408" w:lineRule="exact"/>
        <w:ind w:left="0" w:right="0" w:firstLine="576"/>
        <w:jc w:val="left"/>
      </w:pPr>
      <w:r>
        <w:rPr>
          <w:strike/>
        </w:rPr>
        <w:t xml:space="preserve">(viii) A representative from the home visiting advisory committee established in RCW 43.216.130;</w:t>
      </w:r>
    </w:p>
    <w:p>
      <w:pPr>
        <w:spacing w:before="0" w:after="0" w:line="408" w:lineRule="exact"/>
        <w:ind w:left="0" w:right="0" w:firstLine="576"/>
        <w:jc w:val="left"/>
      </w:pPr>
      <w:r>
        <w:rPr>
          <w:strike/>
        </w:rPr>
        <w:t xml:space="preserve">(d)</w:t>
      </w:r>
      <w:r>
        <w:t>))</w:t>
      </w:r>
      <w:r>
        <w:rPr/>
        <w:t xml:space="preserve"> </w:t>
      </w:r>
      <w:r>
        <w:rPr>
          <w:u w:val="single"/>
        </w:rPr>
        <w:t xml:space="preserve">(f)</w:t>
      </w:r>
      <w:r>
        <w:rPr/>
        <w:t xml:space="preserve">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Two parents, one of whom serves on the department's parent advisory group, to be appointed by the </w:t>
      </w:r>
      <w:r>
        <w:t>((</w:t>
      </w:r>
      <w:r>
        <w:rPr>
          <w:strike/>
        </w:rPr>
        <w:t xml:space="preserve">governor</w:t>
      </w:r>
      <w:r>
        <w:t>))</w:t>
      </w:r>
      <w:r>
        <w:rPr/>
        <w:t xml:space="preserve"> </w:t>
      </w:r>
      <w:r>
        <w:rPr>
          <w:u w:val="single"/>
        </w:rPr>
        <w:t xml:space="preserve">parent advisory group</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One representative of the private-public partnership created in RCW 43.216.065, to be appointed by the partnership board;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One representative from the developmental disabilities community </w:t>
      </w:r>
      <w:r>
        <w:rPr>
          <w:u w:val="single"/>
        </w:rPr>
        <w:t xml:space="preserve">representing children and families involved in part C of the federal individuals with disabilities education act and one representative from the developmental disabilities community representing children and families involved in part B of the federal individuals with disabilities education act</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Two representatives from early learning regional coalitions;</w:t>
      </w:r>
    </w:p>
    <w:p>
      <w:pPr>
        <w:spacing w:before="0" w:after="0" w:line="408" w:lineRule="exact"/>
        <w:ind w:left="0" w:right="0" w:firstLine="576"/>
        <w:jc w:val="left"/>
      </w:pPr>
      <w:r>
        <w:t>((</w:t>
      </w:r>
      <w:r>
        <w:rPr>
          <w:strike/>
        </w:rPr>
        <w:t xml:space="preserve">(i) Representatives</w:t>
      </w:r>
      <w:r>
        <w:t>))</w:t>
      </w:r>
      <w:r>
        <w:rPr/>
        <w:t xml:space="preserve"> </w:t>
      </w:r>
      <w:r>
        <w:rPr>
          <w:u w:val="single"/>
        </w:rPr>
        <w:t xml:space="preserve">(k)</w:t>
      </w:r>
      <w:r>
        <w:rPr>
          <w:u w:val="single"/>
        </w:rPr>
        <w:t xml:space="preserve"> Up to five representatives</w:t>
      </w:r>
      <w:r>
        <w:rPr/>
        <w:t xml:space="preserve">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 </w:t>
      </w:r>
      <w:r>
        <w:rPr>
          <w:u w:val="single"/>
        </w:rPr>
        <w:t xml:space="preserve">established under chapter 43.117 RCW</w:t>
      </w:r>
      <w:r>
        <w:rPr/>
        <w:t xml:space="preserve">;</w:t>
      </w:r>
    </w:p>
    <w:p>
      <w:pPr>
        <w:spacing w:before="0" w:after="0" w:line="408" w:lineRule="exact"/>
        <w:ind w:left="0" w:right="0" w:firstLine="576"/>
        <w:jc w:val="left"/>
      </w:pPr>
      <w:r>
        <w:rPr/>
        <w:t xml:space="preserve">(ii) The Washington state commission on African American affairs </w:t>
      </w:r>
      <w:r>
        <w:rPr>
          <w:u w:val="single"/>
        </w:rPr>
        <w:t xml:space="preserve">established under chapter 43.113 RCW</w:t>
      </w:r>
      <w:r>
        <w:rPr/>
        <w:t xml:space="preserve">; </w:t>
      </w:r>
      <w:r>
        <w:t>((</w:t>
      </w:r>
      <w:r>
        <w:rPr>
          <w:strike/>
        </w:rPr>
        <w:t xml:space="preserve">and</w:t>
      </w:r>
      <w:r>
        <w:t>))</w:t>
      </w:r>
    </w:p>
    <w:p>
      <w:pPr>
        <w:spacing w:before="0" w:after="0" w:line="408" w:lineRule="exact"/>
        <w:ind w:left="0" w:right="0" w:firstLine="576"/>
        <w:jc w:val="left"/>
      </w:pPr>
      <w:r>
        <w:rPr/>
        <w:t xml:space="preserve">(iii) The Washington state commission on Hispanic affairs </w:t>
      </w:r>
      <w:r>
        <w:rPr>
          <w:u w:val="single"/>
        </w:rPr>
        <w:t xml:space="preserve">established under chapter 43.115 RCW</w:t>
      </w:r>
      <w:r>
        <w:rPr/>
        <w:t xml:space="preserve">;</w:t>
      </w:r>
    </w:p>
    <w:p>
      <w:pPr>
        <w:spacing w:before="0" w:after="0" w:line="408" w:lineRule="exact"/>
        <w:ind w:left="0" w:right="0" w:firstLine="576"/>
        <w:jc w:val="left"/>
      </w:pPr>
      <w:r>
        <w:rPr>
          <w:u w:val="single"/>
        </w:rPr>
        <w:t xml:space="preserve">(iv) The Washington state women's commission established under chapter 43.119 RCW; and</w:t>
      </w:r>
    </w:p>
    <w:p>
      <w:pPr>
        <w:spacing w:before="0" w:after="0" w:line="408" w:lineRule="exact"/>
        <w:ind w:left="0" w:right="0" w:firstLine="576"/>
        <w:jc w:val="left"/>
      </w:pPr>
      <w:r>
        <w:rPr>
          <w:u w:val="single"/>
        </w:rPr>
        <w:t xml:space="preserve">(v) The Washington state office of equity established under chapter 43.06D RCW;</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(o)</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(p) One representative from an association representing statewide business interests, to be appointed by the association and one representative from a regional business coalition;</w:t>
      </w:r>
    </w:p>
    <w:p>
      <w:pPr>
        <w:spacing w:before="0" w:after="0" w:line="408" w:lineRule="exact"/>
        <w:ind w:left="0" w:right="0" w:firstLine="576"/>
        <w:jc w:val="left"/>
      </w:pPr>
      <w:r>
        <w:rPr>
          <w:u w:val="single"/>
        </w:rPr>
        <w:t xml:space="preserve">(q) One representative of an advocacy organization for immigrants and refugees;</w:t>
      </w:r>
    </w:p>
    <w:p>
      <w:pPr>
        <w:spacing w:before="0" w:after="0" w:line="408" w:lineRule="exact"/>
        <w:ind w:left="0" w:right="0" w:firstLine="576"/>
        <w:jc w:val="left"/>
      </w:pPr>
      <w:r>
        <w:rPr>
          <w:u w:val="single"/>
        </w:rPr>
        <w:t xml:space="preserve">(r) One representative of an organization advocating for expanded learning opportunities and school-age child care programs;</w:t>
      </w:r>
    </w:p>
    <w:p>
      <w:pPr>
        <w:spacing w:before="0" w:after="0" w:line="408" w:lineRule="exact"/>
        <w:ind w:left="0" w:right="0" w:firstLine="576"/>
        <w:jc w:val="left"/>
      </w:pPr>
      <w:r>
        <w:rPr>
          <w:u w:val="single"/>
        </w:rPr>
        <w:t xml:space="preserve">(s) One representative from the largest union representing child care providers;</w:t>
      </w:r>
    </w:p>
    <w:p>
      <w:pPr>
        <w:spacing w:before="0" w:after="0" w:line="408" w:lineRule="exact"/>
        <w:ind w:left="0" w:right="0" w:firstLine="576"/>
        <w:jc w:val="left"/>
      </w:pPr>
      <w:r>
        <w:rPr>
          <w:u w:val="single"/>
        </w:rPr>
        <w:t xml:space="preserve">(t) A representative of a head start, early head start, or migrant and seasonal head start program, to be appointed by the head start collaboration office;</w:t>
      </w:r>
    </w:p>
    <w:p>
      <w:pPr>
        <w:spacing w:before="0" w:after="0" w:line="408" w:lineRule="exact"/>
        <w:ind w:left="0" w:right="0" w:firstLine="576"/>
        <w:jc w:val="left"/>
      </w:pPr>
      <w:r>
        <w:rPr>
          <w:u w:val="single"/>
        </w:rPr>
        <w:t xml:space="preserve">(u) A representative of educational service districts, to be appointed by a statewide association of educational service district board members;</w:t>
      </w:r>
    </w:p>
    <w:p>
      <w:pPr>
        <w:spacing w:before="0" w:after="0" w:line="408" w:lineRule="exact"/>
        <w:ind w:left="0" w:right="0" w:firstLine="576"/>
        <w:jc w:val="left"/>
      </w:pPr>
      <w:r>
        <w:rPr>
          <w:u w:val="single"/>
        </w:rPr>
        <w:t xml:space="preserve">(v) A provider responsible for programs under section 619 of the federal individuals with disabilities education act, to be appointed by the superintendent of public instruction;</w:t>
      </w:r>
    </w:p>
    <w:p>
      <w:pPr>
        <w:spacing w:before="0" w:after="0" w:line="408" w:lineRule="exact"/>
        <w:ind w:left="0" w:right="0" w:firstLine="576"/>
        <w:jc w:val="left"/>
      </w:pPr>
      <w:r>
        <w:rPr>
          <w:u w:val="single"/>
        </w:rPr>
        <w:t xml:space="preserve">(w) A representative of the state agency responsible for part C of the federal individuals with disabilities education act, to be appointed by the department;</w:t>
      </w:r>
    </w:p>
    <w:p>
      <w:pPr>
        <w:spacing w:before="0" w:after="0" w:line="408" w:lineRule="exact"/>
        <w:ind w:left="0" w:right="0" w:firstLine="576"/>
        <w:jc w:val="left"/>
      </w:pPr>
      <w:r>
        <w:rPr>
          <w:u w:val="single"/>
        </w:rPr>
        <w:t xml:space="preserve">(x) A representative of the early childhood education and assistance program, to be appointed by an association representing early childhood education and assistance programs;</w:t>
      </w:r>
    </w:p>
    <w:p>
      <w:pPr>
        <w:spacing w:before="0" w:after="0" w:line="408" w:lineRule="exact"/>
        <w:ind w:left="0" w:right="0" w:firstLine="576"/>
        <w:jc w:val="left"/>
      </w:pPr>
      <w:r>
        <w:rPr>
          <w:u w:val="single"/>
        </w:rPr>
        <w:t xml:space="preserve">(y) A representative of licensed family home providers, to be appointed by the largest union representing child care providers;</w:t>
      </w:r>
    </w:p>
    <w:p>
      <w:pPr>
        <w:spacing w:before="0" w:after="0" w:line="408" w:lineRule="exact"/>
        <w:ind w:left="0" w:right="0" w:firstLine="576"/>
        <w:jc w:val="left"/>
      </w:pPr>
      <w:r>
        <w:rPr>
          <w:u w:val="single"/>
        </w:rPr>
        <w:t xml:space="preserve">(z) A representative of child care centers, to be appointed by an association representing child care centers;</w:t>
      </w:r>
    </w:p>
    <w:p>
      <w:pPr>
        <w:spacing w:before="0" w:after="0" w:line="408" w:lineRule="exact"/>
        <w:ind w:left="0" w:right="0" w:firstLine="576"/>
        <w:jc w:val="left"/>
      </w:pPr>
      <w:r>
        <w:rPr>
          <w:u w:val="single"/>
        </w:rPr>
        <w:t xml:space="preserve">(aa) A representative from the home visiting advisory committee established in RCW 43.216.130, to be appointed by the committee;</w:t>
      </w:r>
    </w:p>
    <w:p>
      <w:pPr>
        <w:spacing w:before="0" w:after="0" w:line="408" w:lineRule="exact"/>
        <w:ind w:left="0" w:right="0" w:firstLine="576"/>
        <w:jc w:val="left"/>
      </w:pPr>
      <w:r>
        <w:rPr>
          <w:u w:val="single"/>
        </w:rPr>
        <w:t xml:space="preserve">(bb) An infant or early childhood mental health expert, to be appointed by the Barnard center for infant and early childhood mental health at the University of Washington;</w:t>
      </w:r>
    </w:p>
    <w:p>
      <w:pPr>
        <w:spacing w:before="0" w:after="0" w:line="408" w:lineRule="exact"/>
        <w:ind w:left="0" w:right="0" w:firstLine="576"/>
        <w:jc w:val="left"/>
      </w:pPr>
      <w:r>
        <w:rPr>
          <w:u w:val="single"/>
        </w:rPr>
        <w:t xml:space="preserve">(cc) A family, friend, and neighbor caregiver, to be appointed by the largest union representing child care providers;</w:t>
      </w:r>
    </w:p>
    <w:p>
      <w:pPr>
        <w:spacing w:before="0" w:after="0" w:line="408" w:lineRule="exact"/>
        <w:ind w:left="0" w:right="0" w:firstLine="576"/>
        <w:jc w:val="left"/>
      </w:pPr>
      <w:r>
        <w:rPr>
          <w:u w:val="single"/>
        </w:rPr>
        <w:t xml:space="preserve">(dd) A representative from prenatal to three services;</w:t>
      </w:r>
    </w:p>
    <w:p>
      <w:pPr>
        <w:spacing w:before="0" w:after="0" w:line="408" w:lineRule="exact"/>
        <w:ind w:left="0" w:right="0" w:firstLine="576"/>
        <w:jc w:val="left"/>
      </w:pPr>
      <w:r>
        <w:rPr>
          <w:u w:val="single"/>
        </w:rPr>
        <w:t xml:space="preserve">(ee) A pediatrician, to be appointed by the state chapter of the American academy of pediatrics; and</w:t>
      </w:r>
    </w:p>
    <w:p>
      <w:pPr>
        <w:spacing w:before="0" w:after="0" w:line="408" w:lineRule="exact"/>
        <w:ind w:left="0" w:right="0" w:firstLine="576"/>
        <w:jc w:val="left"/>
      </w:pPr>
      <w:r>
        <w:rPr>
          <w:u w:val="single"/>
        </w:rPr>
        <w:t xml:space="preserve">(ff) A representative of the statewide child care resource and referral organization, to be appointed by the statewide child care resource and referral organization</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such as a parent caucus,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w:t>
      </w:r>
      <w:r>
        <w:t>((</w:t>
      </w:r>
      <w:r>
        <w:rPr>
          <w:strike/>
        </w:rPr>
        <w:t xml:space="preserve">and</w:t>
      </w:r>
      <w:r>
        <w:t>))</w:t>
      </w:r>
    </w:p>
    <w:p>
      <w:pPr>
        <w:spacing w:before="0" w:after="0" w:line="408" w:lineRule="exact"/>
        <w:ind w:left="0" w:right="0" w:firstLine="576"/>
        <w:jc w:val="left"/>
      </w:pPr>
      <w:r>
        <w:rPr/>
        <w:t xml:space="preserve">(vi) Analysis of early achievers program data trends</w:t>
      </w:r>
      <w:r>
        <w:rPr>
          <w:u w:val="single"/>
        </w:rPr>
        <w:t xml:space="preserve">; and</w:t>
      </w:r>
    </w:p>
    <w:p>
      <w:pPr>
        <w:spacing w:before="0" w:after="0" w:line="408" w:lineRule="exact"/>
        <w:ind w:left="0" w:right="0" w:firstLine="576"/>
        <w:jc w:val="left"/>
      </w:pPr>
      <w:r>
        <w:rPr>
          <w:u w:val="single"/>
        </w:rPr>
        <w:t xml:space="preserve">(vii) Other relevant early learning data including progress in serving students with disabilities ages birth to five and least restrictive environment data</w:t>
      </w:r>
      <w:r>
        <w:rPr/>
        <w:t xml:space="preserve">.</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 The council shall report its findings and recommendations annually to the governor and the appropriate committees of the legislature by August 1st.</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each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By July 1, 2025,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By July 1, 2027, and subject to the availability of amounts appropriated for this specific purpose, a family is eligible for working connections child care when the household's annual income is above 60 percent of the state median income and is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The department must calculate a monthly copayment according to the following phased-in schedule:</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date: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copayment is:</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 or waived to the extent allowable under federal law</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2023</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2027</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60 percent and at or below 75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w:t>
            </w:r>
          </w:p>
        </w:tc>
      </w:tr>
    </w:tbl>
    <w:p>
      <w:pPr>
        <w:spacing w:before="0" w:after="0" w:line="408" w:lineRule="exact"/>
        <w:ind w:left="0" w:right="0" w:firstLine="576"/>
        <w:jc w:val="left"/>
      </w:pPr>
      <w:r>
        <w:rPr/>
        <w:t xml:space="preserve">(5) The department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July 1, 2023, and subject to the availability of amounts appropriated for this specific purpose</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r>
        <w:t>((</w:t>
      </w:r>
      <w:r>
        <w:rPr>
          <w:strike/>
        </w:rPr>
        <w:t xml:space="preserve">. The student must maintain passing grades and be</w:t>
      </w:r>
      <w:r>
        <w:t>))</w:t>
      </w:r>
      <w:r>
        <w:rPr/>
        <w:t xml:space="preserve"> </w:t>
      </w:r>
      <w:r>
        <w:rPr>
          <w:u w:val="single"/>
        </w:rPr>
        <w:t xml:space="preserve">and is</w:t>
      </w:r>
      <w:r>
        <w:rPr/>
        <w:t xml:space="preserve"> in good standing </w:t>
      </w:r>
      <w:r>
        <w:t>((</w:t>
      </w:r>
      <w:r>
        <w:rPr>
          <w:strike/>
        </w:rPr>
        <w:t xml:space="preserve">pursuant to college attendance requirements</w:t>
      </w:r>
      <w:r>
        <w:t>))</w:t>
      </w:r>
      <w:r>
        <w:rPr/>
        <w:t xml:space="preserve">.</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EARLY CHILDHOOD EDUCATION AND ASSISTANCE PROGRAM ENTITLEMENT ELIGIBILITY.</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 Is Indian as defined in rule by the department after consultation and agreement with Washington state's federally recognized tribes pursuant to section 207 of this act and is at or below 100 percent of the state median income adjusted for family size; or </w:t>
      </w:r>
    </w:p>
    <w:p>
      <w:pPr>
        <w:spacing w:before="0" w:after="0" w:line="408" w:lineRule="exact"/>
        <w:ind w:left="0" w:right="0" w:firstLine="576"/>
        <w:jc w:val="left"/>
      </w:pPr>
      <w:r>
        <w:rPr>
          <w:u w:val="single"/>
        </w:rPr>
        <w:t xml:space="preserve">(f)</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p>
    <w:p>
      <w:pPr>
        <w:spacing w:before="0" w:after="0" w:line="408" w:lineRule="exact"/>
        <w:ind w:left="0" w:right="0" w:firstLine="576"/>
        <w:jc w:val="left"/>
      </w:pPr>
      <w:r>
        <w:rPr>
          <w:u w:val="single"/>
        </w:rPr>
        <w:t xml:space="preserve">(6) "Experiencing homelessness" means a child without a fixed, regular, and adequate nighttime residence as described in the federal McKinney-Vento homeless assistance act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t>
      </w:r>
      <w:r>
        <w:rPr>
          <w:u w:val="single"/>
        </w:rPr>
        <w:t xml:space="preserve">when the child is not eligible under RCW 43.216.505 and</w:t>
      </w:r>
      <w:r>
        <w:rPr/>
        <w:t xml:space="preserve">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36 percent of the state median income but at or below 50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Developmental delay </w:t>
      </w:r>
      <w:r>
        <w:t>((</w:t>
      </w:r>
      <w:r>
        <w:rPr>
          <w:strike/>
        </w:rPr>
        <w:t xml:space="preserve">or disability that does not meet the eligibility criteria for special education described in RCW 28A.155.020</w:t>
      </w:r>
      <w:r>
        <w:t>))</w:t>
      </w:r>
      <w:r>
        <w:rPr/>
        <w:t xml:space="preserve"> </w:t>
      </w:r>
      <w:r>
        <w:rPr>
          <w:u w:val="single"/>
        </w:rPr>
        <w:t xml:space="preserve">eligible for services under part C of the federal individuals with disabilities education act but not eligible for services under part B of the federal individuals with disabilities education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w:t>
      </w:r>
      <w:r>
        <w:t>((</w:t>
      </w:r>
      <w:r>
        <w:rPr>
          <w:strik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strik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strike/>
        </w:rPr>
        <w:t xml:space="preserve">(b) Has received services from or participated in:</w:t>
      </w:r>
    </w:p>
    <w:p>
      <w:pPr>
        <w:spacing w:before="0" w:after="0" w:line="408" w:lineRule="exact"/>
        <w:ind w:left="0" w:right="0" w:firstLine="576"/>
        <w:jc w:val="left"/>
      </w:pPr>
      <w:r>
        <w:rPr>
          <w:strike/>
        </w:rPr>
        <w:t xml:space="preserve">(i) The early support for infants and toddlers program;</w:t>
      </w:r>
    </w:p>
    <w:p>
      <w:pPr>
        <w:spacing w:before="0" w:after="0" w:line="408" w:lineRule="exact"/>
        <w:ind w:left="0" w:right="0" w:firstLine="576"/>
        <w:jc w:val="left"/>
      </w:pPr>
      <w:r>
        <w:rPr>
          <w:strik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strike/>
        </w:rPr>
        <w:t xml:space="preserve">(iii) The birth to three early childhood education and assistance program, if such a program is established.</w:t>
      </w:r>
    </w:p>
    <w:p>
      <w:pPr>
        <w:spacing w:before="0" w:after="0" w:line="408" w:lineRule="exact"/>
        <w:ind w:left="0" w:right="0" w:firstLine="576"/>
        <w:jc w:val="left"/>
      </w:pPr>
      <w:r>
        <w:rPr>
          <w:strike/>
        </w:rPr>
        <w:t xml:space="preserve">(4)</w:t>
      </w:r>
      <w:r>
        <w:t>))</w:t>
      </w:r>
      <w:r>
        <w:rPr/>
        <w:t xml:space="preserve">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This section expires August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EARLY ENTRY.</w:t>
      </w:r>
      <w:r>
        <w:t xml:space="preserve">  </w:t>
      </w:r>
      <w:r>
        <w:rPr/>
        <w:t xml:space="preserve">(1) The department shall adopt rules that allow a child to enroll in the early childhood education and assistance program, as space is available and subject to the availability of amounts appropriated for this specific purpose,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100 percent of the state median income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head start or a successor federal program providing comprehensive services for children from birth through two years of age;</w:t>
      </w:r>
    </w:p>
    <w:p>
      <w:pPr>
        <w:spacing w:before="0" w:after="0" w:line="408" w:lineRule="exact"/>
        <w:ind w:left="0" w:right="0" w:firstLine="576"/>
        <w:jc w:val="left"/>
      </w:pPr>
      <w:r>
        <w:rPr/>
        <w:t xml:space="preserve">(ii) The early support for infants and toddlers program or received class C developmental services;</w:t>
      </w:r>
    </w:p>
    <w:p>
      <w:pPr>
        <w:spacing w:before="0" w:after="0" w:line="408" w:lineRule="exact"/>
        <w:ind w:left="0" w:right="0" w:firstLine="576"/>
        <w:jc w:val="left"/>
      </w:pPr>
      <w:r>
        <w:rPr/>
        <w:t xml:space="preserve">(iii) The birth to three early childhood education and assistance program; or</w:t>
      </w:r>
    </w:p>
    <w:p>
      <w:pPr>
        <w:spacing w:before="0" w:after="0" w:line="408" w:lineRule="exact"/>
        <w:ind w:left="0" w:right="0" w:firstLine="576"/>
        <w:jc w:val="left"/>
      </w:pPr>
      <w:r>
        <w:rPr/>
        <w:t xml:space="preserve">(iv) The early childhood intervention and prevention services program.</w:t>
      </w:r>
    </w:p>
    <w:p>
      <w:pPr>
        <w:spacing w:before="0" w:after="0" w:line="408" w:lineRule="exact"/>
        <w:ind w:left="0" w:right="0" w:firstLine="576"/>
        <w:jc w:val="left"/>
      </w:pPr>
      <w:r>
        <w:rPr/>
        <w:t xml:space="preserve">(2) Children enrolled in the early childhood education and assistance program under this section are not eligible children as defined in RCW 43.216.505 and are not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each year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(2)(a) By July 1, 2021, child care subsidy base rates must achieve the 75th percentile of market for licensed or certified child care providers.</w:t>
      </w:r>
    </w:p>
    <w:p>
      <w:pPr>
        <w:spacing w:before="0" w:after="0" w:line="408" w:lineRule="exact"/>
        <w:ind w:left="0" w:right="0" w:firstLine="576"/>
        <w:jc w:val="left"/>
      </w:pPr>
      <w:r>
        <w:rPr>
          <w:u w:val="single"/>
        </w:rPr>
        <w:t xml:space="preserve">(b) By July 1, 2023, child care subsidy base rates must achieve the 85th percentile of market for licensed or certified child care providers.</w:t>
      </w:r>
    </w:p>
    <w:p>
      <w:pPr>
        <w:spacing w:before="0" w:after="0" w:line="408" w:lineRule="exact"/>
        <w:ind w:left="0" w:right="0" w:firstLine="576"/>
        <w:jc w:val="left"/>
      </w:pPr>
      <w:r>
        <w:rPr>
          <w:u w:val="single"/>
        </w:rPr>
        <w:t xml:space="preserve">(3)(a) The department shall build upon the work of the child care collaborative task force to develop and implement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w:t>
      </w:r>
      <w:r>
        <w:rPr/>
        <w:t xml:space="preserve">. </w:t>
      </w:r>
      <w:r>
        <w:rPr>
          <w:u w:val="single"/>
        </w:rPr>
        <w:t xml:space="preserve">The department shall consider:</w:t>
      </w:r>
    </w:p>
    <w:p>
      <w:pPr>
        <w:spacing w:before="0" w:after="0" w:line="408" w:lineRule="exact"/>
        <w:ind w:left="0" w:right="0" w:firstLine="576"/>
        <w:jc w:val="left"/>
      </w:pPr>
      <w:r>
        <w:rPr>
          <w:u w:val="single"/>
        </w:rPr>
        <w:t xml:space="preserve">(i) Adjusting rates to reflect cost of living such as area median income, cost of living by zip code, and grouping by categories such as rural, suburban, or urban; and</w:t>
      </w:r>
    </w:p>
    <w:p>
      <w:pPr>
        <w:spacing w:before="0" w:after="0" w:line="408" w:lineRule="exact"/>
        <w:ind w:left="0" w:right="0" w:firstLine="576"/>
        <w:jc w:val="left"/>
      </w:pPr>
      <w:r>
        <w:rPr>
          <w:u w:val="single"/>
        </w:rPr>
        <w:t xml:space="preserve">(ii) Incorporating the rate model for nonstandard child care hours developed under section 306 of this act.</w:t>
      </w:r>
    </w:p>
    <w:p>
      <w:pPr>
        <w:spacing w:before="0" w:after="0" w:line="408" w:lineRule="exact"/>
        <w:ind w:left="0" w:right="0" w:firstLine="576"/>
        <w:jc w:val="left"/>
      </w:pPr>
      <w:r>
        <w:rPr>
          <w:u w:val="single"/>
        </w:rPr>
        <w:t xml:space="preserve">(b) The department shall build upon the work of the child care collaborative task force to evaluate options to support access to affordable health care insurance coverage for licensed or certified child care providers.</w:t>
      </w:r>
    </w:p>
    <w:p>
      <w:pPr>
        <w:spacing w:before="0" w:after="0" w:line="408" w:lineRule="exact"/>
        <w:ind w:left="0" w:right="0" w:firstLine="576"/>
        <w:jc w:val="left"/>
      </w:pPr>
      <w:r>
        <w:rPr>
          <w:u w:val="single"/>
        </w:rPr>
        <w:t xml:space="preserve">(4) This section does not interfere with, impede, or in any way diminish the right of employees to bargain collectively with their employers through the exclusive bargaining representatives as provided for under RCW 41.56.028.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Rates for the early childhood education and assistance program shall be established as follows:</w:t>
      </w:r>
    </w:p>
    <w:p>
      <w:pPr>
        <w:spacing w:before="0" w:after="0" w:line="408" w:lineRule="exact"/>
        <w:ind w:left="0" w:right="0" w:firstLine="576"/>
        <w:jc w:val="left"/>
      </w:pPr>
      <w:r>
        <w:rPr/>
        <w:t xml:space="preserve">(a) For the 2021-22 through 2022-23 school years, rates must be set at a level at least five percent higher than the rates established in section 225, chapter 415, Laws of 2019.</w:t>
      </w:r>
    </w:p>
    <w:p>
      <w:pPr>
        <w:spacing w:before="0" w:after="0" w:line="408" w:lineRule="exact"/>
        <w:ind w:left="0" w:right="0" w:firstLine="576"/>
        <w:jc w:val="left"/>
      </w:pPr>
      <w:r>
        <w:rPr/>
        <w:t xml:space="preserve">(b) For the 2023-24 school year, rates shall be set at a level at least nine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Subject to the availability of amounts appropriated for this specific purpose, the department shall administer in collaboration with the office of the superintendent of public instruction, two complex needs funds to promote inclusive, least restrictive environments and to support contractors and providers serving children who have developmental delays, disabilities, behavioral needs, or other unique needs. One fund must support early childhood education and assistance program contractors and providers and birth to three early childhood education and assistance program contractors and providers, and one fund must support licensed or certified child care providers and license-exempt child care programs.</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By July 1, 2022, the department shall provide supports to aid eligible providers in providing trauma-informed care. Trauma-informed care supports may be used by eligible providers for the following purposes:</w:t>
      </w:r>
    </w:p>
    <w:p>
      <w:pPr>
        <w:spacing w:before="0" w:after="0" w:line="408" w:lineRule="exact"/>
        <w:ind w:left="0" w:right="0" w:firstLine="576"/>
        <w:jc w:val="left"/>
      </w:pPr>
      <w:r>
        <w:rPr/>
        <w:t xml:space="preserve">(a) Wage increases for individual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For the purposes of this section, "eligible provider" means: (a) An employee or owner of a licensed or certified child care center or outdoor nature-based care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By July 1, 2022, the department shall establish a dual language designation and provide a subsidy rate enhancement for licensed or certified child care providers who are accepting state subsidy; early childhood education and assistance program contractors; or birth to three early childhood education and assistance program contractors. It is the intent of the legislature to allow uses of the rate enhancement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0" w:after="0" w:line="408" w:lineRule="exact"/>
        <w:ind w:left="0" w:right="0" w:firstLine="576"/>
        <w:jc w:val="left"/>
      </w:pPr>
      <w:r>
        <w:rPr/>
        <w:t xml:space="preserve">(4) To the extent practicable, parties should consider in collective bargaining agreements, beginning in the 2023-2025 fiscal biennium, implementation of a rate structure similar to the provisions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and subject to the availability of amounts appropriated for this specific purpose,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AND EARLY CHILDHOOD MENTAL HEALTH CONSULTATION.</w:t>
      </w:r>
      <w:r>
        <w:t xml:space="preserve">  </w:t>
      </w:r>
      <w:r>
        <w:rPr/>
        <w:t xml:space="preserve">(1) Subject to the availability of amounts appropriated for this specific purpose, the department shall administer or contract for infant and early childhood mental health consultation services to child care providers and early learning providers participating in the early achievers program.</w:t>
      </w:r>
    </w:p>
    <w:p>
      <w:pPr>
        <w:spacing w:before="0" w:after="0" w:line="408" w:lineRule="exact"/>
        <w:ind w:left="0" w:right="0" w:firstLine="576"/>
        <w:jc w:val="left"/>
      </w:pPr>
      <w:r>
        <w:rPr/>
        <w:t xml:space="preserve">(2) Infant and early childhood mental health consultation services must be delivered in coordination with the consultants provided under RCW 43.216.090.</w:t>
      </w:r>
    </w:p>
    <w:p>
      <w:pPr>
        <w:spacing w:before="0" w:after="0" w:line="408" w:lineRule="exact"/>
        <w:ind w:left="0" w:right="0" w:firstLine="576"/>
        <w:jc w:val="left"/>
      </w:pPr>
      <w:r>
        <w:rPr/>
        <w:t xml:space="preserve">(3) The department shall provide, or contract with an entity to provide, reflective supervision and professional development for infant and early childhood mental health consultants to meet national competency standards.</w:t>
      </w:r>
    </w:p>
    <w:p>
      <w:pPr>
        <w:spacing w:before="0" w:after="0" w:line="408" w:lineRule="exact"/>
        <w:ind w:left="0" w:right="0" w:firstLine="576"/>
        <w:jc w:val="left"/>
      </w:pPr>
      <w:r>
        <w:rPr/>
        <w:t xml:space="preserve">(4)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By July 1, 2021, and subject to the availability of amounts appropriated for this specific purpose, the</w:t>
      </w:r>
      <w:r>
        <w:rPr/>
        <w:t xml:space="preserve"> department of children, youth, and families must </w:t>
      </w:r>
      <w:r>
        <w:rPr>
          <w:u w:val="single"/>
        </w:rPr>
        <w:t xml:space="preserve">have or contract for one infant and early childhood mental health consultation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12</w:t>
      </w:r>
      <w:r>
        <w:rPr/>
        <w:t xml:space="preserve"> qualified </w:t>
      </w:r>
      <w:r>
        <w:rPr>
          <w:u w:val="single"/>
        </w:rPr>
        <w:t xml:space="preserve">infant and early childhood</w:t>
      </w:r>
      <w:r>
        <w:rPr/>
        <w:t xml:space="preserve"> mental health consultant</w:t>
      </w:r>
      <w:r>
        <w:rPr>
          <w:u w:val="single"/>
        </w:rPr>
        <w:t xml:space="preserve">s, with at least one</w:t>
      </w:r>
      <w:r>
        <w:rPr/>
        <w:t xml:space="preserve"> for each of the six department-designated regions. </w:t>
      </w:r>
      <w:r>
        <w:rPr>
          <w:u w:val="single"/>
        </w:rPr>
        <w:t xml:space="preserve">The infant and early childhood mental health consultants must be placed in regions based on the highest need.</w:t>
      </w:r>
      <w:r>
        <w:rPr/>
        <w:t xml:space="preserve">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Subject to the availability of amounts appropriated for this specific purpose,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 and</w:t>
      </w:r>
    </w:p>
    <w:p>
      <w:pPr>
        <w:spacing w:before="0" w:after="0" w:line="408" w:lineRule="exact"/>
        <w:ind w:left="0" w:right="0" w:firstLine="576"/>
        <w:jc w:val="left"/>
      </w:pPr>
      <w:r>
        <w:rPr/>
        <w:t xml:space="preserve">(e) Other professional development activities such as updating training content, data collection and reporting, trainer recruitment, retention, program monitoring, and trainings delivered by department-approved trainers on topics such as small business management, antibias and antiracist training, providing care for children with developmental disabilities, social-emotional learning, implementing inclusionary practices in early learning environments,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employee or owner of a licensed or certified child care center or outdoor nature-based care accepting state subsidy; (b) an employee or owner of a licensed family home provider accepting state subsidy; (c) a contractor or provider of the early childhood education and assistance program or birth to three early childhood education and assistance program; or (d) an early achievers coach.</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PRENATAL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PRENATAL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By July 1, 2022,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11 months.</w:t>
      </w:r>
    </w:p>
    <w:p>
      <w:pPr>
        <w:spacing w:before="0" w:after="0" w:line="408" w:lineRule="exact"/>
        <w:ind w:left="0" w:right="0" w:firstLine="576"/>
        <w:jc w:val="left"/>
      </w:pPr>
      <w:r>
        <w:rPr/>
        <w:t xml:space="preserve">(3) To the extent practicable, parties should consider in collective bargaining agreements, beginning in the 2021-2023 fiscal biennium, implementation of a rate structure similar to the provisions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and prevention services program, and other related services for children who are:</w:t>
      </w:r>
    </w:p>
    <w:p>
      <w:pPr>
        <w:spacing w:before="0" w:after="0" w:line="408" w:lineRule="exact"/>
        <w:ind w:left="0" w:right="0" w:firstLine="576"/>
        <w:jc w:val="left"/>
      </w:pPr>
      <w:r>
        <w:rPr/>
        <w:t xml:space="preserve">(a) Between the ages of birth and five years; and</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twelve children </w:t>
      </w:r>
      <w:r>
        <w:rPr>
          <w:u w:val="single"/>
        </w:rPr>
        <w:t xml:space="preserve">at any given time</w:t>
      </w:r>
      <w:r>
        <w:rPr/>
        <w:t xml:space="preserve">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one hundred ten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w:t>
      </w:r>
      <w:r>
        <w:t>((</w:t>
      </w:r>
      <w:r>
        <w:rPr>
          <w:strike/>
        </w:rPr>
        <w:t xml:space="preserve">twelve</w:t>
      </w:r>
      <w:r>
        <w:t>))</w:t>
      </w:r>
      <w:r>
        <w:rPr/>
        <w:t xml:space="preserve"> </w:t>
      </w:r>
      <w:r>
        <w:rPr>
          <w:u w:val="single"/>
        </w:rPr>
        <w:t xml:space="preserve">13</w:t>
      </w:r>
      <w:r>
        <w:rPr/>
        <w:t xml:space="preserve"> years of age and is attending a public or private school or is receiving home-based instruction under chapter 28A.200 RCW.</w:t>
      </w:r>
    </w:p>
    <w:p>
      <w:pPr>
        <w:spacing w:before="0" w:after="0" w:line="408" w:lineRule="exact"/>
        <w:ind w:left="0" w:right="0" w:firstLine="576"/>
        <w:jc w:val="left"/>
      </w:pPr>
      <w:r>
        <w:rPr/>
        <w:t xml:space="preserve">(26) "Secretary" means the secretary of the department.</w:t>
      </w:r>
    </w:p>
    <w:p>
      <w:pPr>
        <w:spacing w:before="0" w:after="0" w:line="408" w:lineRule="exact"/>
        <w:ind w:left="0" w:right="0" w:firstLine="576"/>
        <w:jc w:val="left"/>
      </w:pPr>
      <w:r>
        <w:rPr/>
        <w:t xml:space="preserve">(27)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must begin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508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103, 201, 206, 207, 302 through 307, 309, 311, 312, 402, 404, and 405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2d253a5d1fc4b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0d37a7fa864821" /><Relationship Type="http://schemas.openxmlformats.org/officeDocument/2006/relationships/footer" Target="/word/footer1.xml" Id="R82d253a5d1fc4b3a" /></Relationships>
</file>