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9f29b140d4b9a" /></Relationships>
</file>

<file path=word/document.xml><?xml version="1.0" encoding="utf-8"?>
<w:document xmlns:w="http://schemas.openxmlformats.org/wordprocessingml/2006/main">
  <w:body>
    <w:p>
      <w:r>
        <w:t>Z-0464.1</w:t>
      </w:r>
    </w:p>
    <w:p>
      <w:pPr>
        <w:jc w:val="center"/>
      </w:pPr>
      <w:r>
        <w:t>_______________________________________________</w:t>
      </w:r>
    </w:p>
    <w:p/>
    <w:p>
      <w:pPr>
        <w:jc w:val="center"/>
      </w:pPr>
      <w:r>
        <w:rPr>
          <w:b/>
        </w:rPr>
        <w:t>SENATE BILL 5792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Warnick; by request of Department of Commerce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amending RCW 84.25.030, 82.60.049, 82.04.294, 82.60.020, and 82.60.120; adding a new section to chapter 82.60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2021 c 218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or town.</w:t>
      </w:r>
    </w:p>
    <w:p>
      <w:pPr>
        <w:spacing w:before="0" w:after="0" w:line="408" w:lineRule="exact"/>
        <w:ind w:left="0" w:right="0" w:firstLine="576"/>
        <w:jc w:val="left"/>
      </w:pPr>
      <w:r>
        <w:rPr/>
        <w:t xml:space="preserve">(2) "Family living wage job" means a job that offers health care benefits with a wage that is sufficient for raising a family. A family living wage job must have an average wage of $23 an hour or more, working 2,080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10,000 square feet or larger, representing a minimum improvement valuation of $800,000 for uses categorized as "division D: manufacturing" or "division E: transportation (major groups 40-42, 45, or 47-48)" by the United States department of labor in the occupation safety and health administration's standard industrial classification manual, provided, a city may limit the tax exemption to manufacturing uses.</w:t>
      </w:r>
    </w:p>
    <w:p>
      <w:pPr>
        <w:spacing w:before="0" w:after="0" w:line="408" w:lineRule="exact"/>
        <w:ind w:left="0" w:right="0" w:firstLine="576"/>
        <w:jc w:val="left"/>
      </w:pPr>
      <w:r>
        <w:rPr/>
        <w:t xml:space="preserve">(6) "Lands zoned for industrial and manufacturing uses" means lands in a city zoned </w:t>
      </w:r>
      <w:r>
        <w:t>((</w:t>
      </w:r>
      <w:r>
        <w:rPr>
          <w:strike/>
        </w:rPr>
        <w:t xml:space="preserve">as of December 31, 2014,</w:t>
      </w:r>
      <w:r>
        <w:t>))</w:t>
      </w:r>
      <w:r>
        <w:rPr/>
        <w:t xml:space="preserve">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In addition to the provisions of </w:t>
      </w:r>
      <w:r>
        <w:t>((</w:t>
      </w:r>
      <w:r>
        <w:rPr>
          <w:strike/>
        </w:rPr>
        <w:t xml:space="preserve">RCW 82.60.040</w:t>
      </w:r>
      <w:r>
        <w:t>))</w:t>
      </w:r>
      <w:r>
        <w:rPr/>
        <w:t xml:space="preserve"> </w:t>
      </w:r>
      <w:r>
        <w:rPr>
          <w:u w:val="single"/>
        </w:rPr>
        <w:t xml:space="preserve">section 6 of this act</w:t>
      </w:r>
      <w:r>
        <w:rPr/>
        <w:t xml:space="preserve">, the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seven hundred fifty thousand dollars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This section expires July 1, </w:t>
      </w:r>
      <w:r>
        <w:t>((</w:t>
      </w:r>
      <w:r>
        <w:rPr>
          <w:strike/>
        </w:rPr>
        <w:t xml:space="preserve">2027</w:t>
      </w:r>
      <w:r>
        <w:t>))</w:t>
      </w:r>
      <w:r>
        <w:rPr/>
        <w:t xml:space="preserve"> </w:t>
      </w:r>
      <w:r>
        <w:rPr>
          <w:u w:val="single"/>
        </w:rPr>
        <w:t xml:space="preserve">2032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w:t>
      </w:r>
      <w:r>
        <w:t>((</w:t>
      </w:r>
      <w:r>
        <w:rPr>
          <w:strike/>
        </w:rPr>
        <w:t xml:space="preserve">RCW 82.60.030</w:t>
      </w:r>
      <w:r>
        <w:t>))</w:t>
      </w:r>
      <w:r>
        <w:rPr/>
        <w:t xml:space="preserve"> </w:t>
      </w:r>
      <w:r>
        <w:rPr>
          <w:u w:val="single"/>
        </w:rPr>
        <w:t xml:space="preserve">section 6 of this act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twenty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one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120</w:t>
      </w:r>
      <w:r>
        <w:rPr/>
        <w:t xml:space="preserve"> and 2010 1st sp.s. c 16 s 3 are each amended to read as follows:</w:t>
      </w:r>
    </w:p>
    <w:p>
      <w:pPr>
        <w:spacing w:before="0" w:after="0" w:line="408" w:lineRule="exact"/>
        <w:ind w:left="0" w:right="0" w:firstLine="576"/>
        <w:jc w:val="left"/>
      </w:pPr>
      <w:r>
        <w:rPr/>
        <w:t xml:space="preserve">The department, with the assistance of the employment security department, must establish a list of qualifying counties effective July 1, 2010. The list of qualifying counties is effective for a twenty-four month period and must be updated </w:t>
      </w:r>
      <w:r>
        <w:t>((</w:t>
      </w:r>
      <w:r>
        <w:rPr>
          <w:strike/>
        </w:rPr>
        <w:t xml:space="preserve">by July 1st of the year that is two calendar years after the list was established or last updated, as the case may be</w:t>
      </w:r>
      <w:r>
        <w:t>))</w:t>
      </w:r>
      <w:r>
        <w:rPr/>
        <w:t xml:space="preserve"> </w:t>
      </w:r>
      <w:r>
        <w:rPr>
          <w:u w:val="single"/>
        </w:rPr>
        <w:t xml:space="preserve">every 24 months as long as applications are accepted under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five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2019, and that at least 60 percent of employees earn $60,000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c1516adc1c947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09f83f1d14ebd" /><Relationship Type="http://schemas.openxmlformats.org/officeDocument/2006/relationships/footer" Target="/word/footer1.xml" Id="R9c1516adc1c947b6" /></Relationships>
</file>