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efa56cb72044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5619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Lovelett, Conway, Das, Hasegawa, Nobles, Pedersen, Randall, Rolfes, Saldaña, Stanford, Van De Wege, and C. Wilson; by request of Department of Natural Resources)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conserving and restoring kelp forests and eelgrass meadows in Washington state; adding a new section to chapter 79.135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impacts from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Northwest tribal nations.</w:t>
      </w:r>
    </w:p>
    <w:p>
      <w:pPr>
        <w:spacing w:before="0" w:after="0" w:line="408" w:lineRule="exact"/>
        <w:ind w:left="0" w:right="0" w:firstLine="576"/>
        <w:jc w:val="left"/>
      </w:pPr>
      <w:r>
        <w:rPr/>
        <w:t xml:space="preserve">(4) Washington state's native eelgrass meadows (</w:t>
      </w:r>
      <w:r>
        <w:rPr>
          <w:i/>
        </w:rPr>
        <w:t xml:space="preserve">Zostera marina</w:t>
      </w:r>
      <w:r>
        <w:rPr/>
        <w:t xml:space="preserve">) also provide vital habitat for many organisms, including nursery habitat for juvenile salmon and feeder fish. Native eelgrass can provide a refuge for shellfish from the effects of ocean acidification. Native eelgrass also helps prevent erosion and maintain shoreline stability by anchoring seafloor sediment with its spreading roots and rhizomes. Native eelgrass is used as an indicator of estuary health, because of its fast response to changes in water quality. Examples of rapid native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w:t>
      </w:r>
    </w:p>
    <w:p>
      <w:pPr>
        <w:spacing w:before="0" w:after="0" w:line="408" w:lineRule="exact"/>
        <w:ind w:left="0" w:right="0" w:firstLine="576"/>
        <w:jc w:val="left"/>
      </w:pPr>
      <w:r>
        <w:rPr/>
        <w:t xml:space="preserve">(6) There is a need for greater education and outreach to communities to promote sustainable recreation practices in and near native kelp forests and eelgrass meadows, such as those called for in the Puget Sound kelp conservation and recovery plan.</w:t>
      </w:r>
    </w:p>
    <w:p>
      <w:pPr>
        <w:spacing w:before="0" w:after="0" w:line="408" w:lineRule="exact"/>
        <w:ind w:left="0" w:right="0" w:firstLine="576"/>
        <w:jc w:val="left"/>
      </w:pPr>
      <w:r>
        <w:rPr/>
        <w:t xml:space="preserve">(7)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(8) Existing state plans for combatting ocean acidification in Washington, adopted in 2013 and 2017, identify actions to advance research and explore conservation and restoration of kelp and eelgrass, along with other aquatic vegetation, to help mitigate impacts of ocean acidification locally.</w:t>
      </w:r>
    </w:p>
    <w:p>
      <w:pPr>
        <w:spacing w:before="0" w:after="0" w:line="408" w:lineRule="exact"/>
        <w:ind w:left="0" w:right="0" w:firstLine="576"/>
        <w:jc w:val="left"/>
      </w:pPr>
      <w:r>
        <w:rPr/>
        <w:t xml:space="preserve">(9)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native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native kelp forest and eelgrass meadow health and conservation plan that endeavors to, by the year 2040, conserve and restore at least 10,000 acres of native kelp forests and eelgrass meadows. The plan should proactively and systematically address:</w:t>
      </w:r>
    </w:p>
    <w:p>
      <w:pPr>
        <w:spacing w:before="0" w:after="0" w:line="408" w:lineRule="exact"/>
        <w:ind w:left="0" w:right="0" w:firstLine="576"/>
        <w:jc w:val="left"/>
      </w:pPr>
      <w:r>
        <w:rPr/>
        <w:t xml:space="preserve">(a) The potential loss of native kelp forest and eelgrass meadow habitat throughout Puget Sound and along the Washington state coastline;</w:t>
      </w:r>
    </w:p>
    <w:p>
      <w:pPr>
        <w:spacing w:before="0" w:after="0" w:line="408" w:lineRule="exact"/>
        <w:ind w:left="0" w:right="0" w:firstLine="576"/>
        <w:jc w:val="left"/>
      </w:pPr>
      <w:r>
        <w:rPr/>
        <w:t xml:space="preserve">(b) Potential current and future stressors related to the decline of native kelp forests and eelgrass meadows; and</w:t>
      </w:r>
    </w:p>
    <w:p>
      <w:pPr>
        <w:spacing w:before="0" w:after="0" w:line="408" w:lineRule="exact"/>
        <w:ind w:left="0" w:right="0" w:firstLine="576"/>
        <w:jc w:val="left"/>
      </w:pPr>
      <w:r>
        <w:rPr/>
        <w:t xml:space="preserve">(c) Awareness, action, and engagement tools being used by public and private entities in the Puget Sound region to raise awareness of the importance of conserving and restoring native kelp forests and eelgrass meadows and reducing stressors related to their decline.</w:t>
      </w:r>
    </w:p>
    <w:p>
      <w:pPr>
        <w:spacing w:before="0" w:after="0" w:line="408" w:lineRule="exact"/>
        <w:ind w:left="0" w:right="0" w:firstLine="576"/>
        <w:jc w:val="left"/>
      </w:pPr>
      <w:r>
        <w:rPr/>
        <w:t xml:space="preserve">(2) The department shall develop the plan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native kelp forest and eelgrass meadow areas in greatest need of conservation or restoration. The framework must:</w:t>
      </w:r>
    </w:p>
    <w:p>
      <w:pPr>
        <w:spacing w:before="0" w:after="0" w:line="408" w:lineRule="exact"/>
        <w:ind w:left="0" w:right="0" w:firstLine="576"/>
        <w:jc w:val="left"/>
      </w:pPr>
      <w:r>
        <w:rPr/>
        <w:t xml:space="preserve">(i) Incorporate conservation of native kelp forests and eelgrass meadows. Utilize and build on existing research to map and prioritize areas of native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Identify research necessary to analyze and assess potential ecological, environmental, and community benefits of aquaculture of native seaweed species;</w:t>
      </w:r>
    </w:p>
    <w:p>
      <w:pPr>
        <w:spacing w:before="0" w:after="0" w:line="408" w:lineRule="exact"/>
        <w:ind w:left="0" w:right="0" w:firstLine="576"/>
        <w:jc w:val="left"/>
      </w:pPr>
      <w:r>
        <w:rPr/>
        <w:t xml:space="preserve">(iii) Map and prioritize native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 such as mitigating the negative effects of ocean acidification;</w:t>
      </w:r>
    </w:p>
    <w:p>
      <w:pPr>
        <w:spacing w:before="0" w:after="0" w:line="408" w:lineRule="exact"/>
        <w:ind w:left="0" w:right="0" w:firstLine="576"/>
        <w:jc w:val="left"/>
      </w:pPr>
      <w:r>
        <w:rPr/>
        <w:t xml:space="preserve">(iv) Identify potential stressors impacting the health and vitality of native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native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 In developing the plan, the department shall:</w:t>
      </w:r>
    </w:p>
    <w:p>
      <w:pPr>
        <w:spacing w:before="0" w:after="0" w:line="408" w:lineRule="exact"/>
        <w:ind w:left="0" w:right="0" w:firstLine="576"/>
        <w:jc w:val="left"/>
      </w:pPr>
      <w:r>
        <w:rPr/>
        <w:t xml:space="preserve">(a) Involve impacted communities using the community engagement plan developed under RCW 70A.02.050;</w:t>
      </w:r>
    </w:p>
    <w:p>
      <w:pPr>
        <w:spacing w:before="0" w:after="0" w:line="408" w:lineRule="exact"/>
        <w:ind w:left="0" w:right="0" w:firstLine="576"/>
        <w:jc w:val="left"/>
      </w:pPr>
      <w:r>
        <w:rPr/>
        <w:t xml:space="preserve">(b) Consult with federally recognized tribal nations, including consultation on the cultural and ecological importance of native kelp forests and eelgrass meadows now threatened by urbanization or other disturbances;</w:t>
      </w:r>
    </w:p>
    <w:p>
      <w:pPr>
        <w:spacing w:before="0" w:after="0" w:line="408" w:lineRule="exact"/>
        <w:ind w:left="0" w:right="0" w:firstLine="576"/>
        <w:jc w:val="left"/>
      </w:pPr>
      <w:r>
        <w:rPr/>
        <w:t xml:space="preserve">(c) Engage and collaborate with state and federal agencies, such as the national oceanic and atmospheric administration, the Northwest straits commission, the department of ecology, the department of fish and wildlife, the Puget Sound partnership, the recreation and conservation office, and the marine resources advisory council;</w:t>
      </w:r>
    </w:p>
    <w:p>
      <w:pPr>
        <w:spacing w:before="0" w:after="0" w:line="408" w:lineRule="exact"/>
        <w:ind w:left="0" w:right="0" w:firstLine="576"/>
        <w:jc w:val="left"/>
      </w:pPr>
      <w:r>
        <w:rPr/>
        <w:t xml:space="preserve">(d) Engage with representatives from other stakeholder groups that may have vested and direct interest in the outcomes of the plan including, but not limited to, shellfish growers, the boating industry, and recreational user communities.</w:t>
      </w:r>
    </w:p>
    <w:p>
      <w:pPr>
        <w:spacing w:before="0" w:after="0" w:line="408" w:lineRule="exact"/>
        <w:ind w:left="0" w:right="0" w:firstLine="576"/>
        <w:jc w:val="left"/>
      </w:pPr>
      <w:r>
        <w:rPr/>
        <w:t xml:space="preserve">(4)(a) By December 1, 2022, the department must submit a report in compliance with RCW 43.01.036 to the office of financial management and the appropriate committees of the legislature, to include community engagement plans and schedule for plan development. The native kelp forest and eelgrass meadow health and conservation plan must be finalized and submitted to the office of financial management and the appropriate committees of the legislature by December 1, 2023, including a map and justification of identified priority areas based on collaboratively developed criteria, and a list of potential tools and actions for conservation or restoration of these priority areas. A monitoring plan based on the identified success measures will also be submitted.</w:t>
      </w:r>
    </w:p>
    <w:p>
      <w:pPr>
        <w:spacing w:before="0" w:after="0" w:line="408" w:lineRule="exact"/>
        <w:ind w:left="0" w:right="0" w:firstLine="576"/>
        <w:jc w:val="left"/>
      </w:pPr>
      <w:r>
        <w:rPr/>
        <w:t xml:space="preserve">(b) Subsequently, each biennium, the department shall continue to monitor the distributions and trends of native kelp forests and eelgrass meadows to inform adaptive management of the plan and coordinated partner actions. The department shall submit a report to the legislature that describes the native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native kelp forests and eelgrass meadows conserved by region, including restoration or loss in priority areas;</w:t>
      </w:r>
    </w:p>
    <w:p>
      <w:pPr>
        <w:spacing w:before="0" w:after="0" w:line="408" w:lineRule="exact"/>
        <w:ind w:left="0" w:right="0" w:firstLine="576"/>
        <w:jc w:val="left"/>
      </w:pPr>
      <w:r>
        <w:rPr/>
        <w:t xml:space="preserve">(iv) An update on consultation with federally recognized tribal nations; and</w:t>
      </w:r>
    </w:p>
    <w:p>
      <w:pPr>
        <w:spacing w:before="0" w:after="0" w:line="408" w:lineRule="exact"/>
        <w:ind w:left="0" w:right="0" w:firstLine="576"/>
        <w:jc w:val="left"/>
      </w:pPr>
      <w:r>
        <w:rPr/>
        <w:t xml:space="preserve">(v) An update on the department's community engagement plan or plans developed under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shall map areas of native and nonnative kelp forests and eelgrass meadows, together with areas in which there are both native and nonnative kelp forests and eelgrass meadows, throughout Puget Sound and along the coastline. The department of natural resources may utilize the map when establishing a native kelp forest and eelgrass meadow health and conservation plan under section 2 of this act. The map of areas of native and nonnative kelp forests and eelgrass meadows, together with areas in which there are both native and nonnative kelp forests and eelgrass meadows, must be submitted to the office of financial management and the appropriate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5a33bcb7b0594f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765126e3f94379" /><Relationship Type="http://schemas.openxmlformats.org/officeDocument/2006/relationships/footer" Target="/word/footer1.xml" Id="R5a33bcb7b0594f28" /></Relationships>
</file>