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15e77e826414b"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Honeyford, Braun, Brown, Dhingra, Ericksen, Fortunato, King, Lovelett, Mullet, Muzzall, Rivers, Salomon, Schoesler, Wilson, J., Wagoner, and Warnick</w:t>
      </w:r>
    </w:p>
    <w:p/>
    <w:p>
      <w:pPr>
        <w:spacing w:before="0" w:after="0" w:line="240" w:lineRule="exact"/>
        <w:ind w:left="0" w:right="0" w:firstLine="576"/>
        <w:jc w:val="left"/>
      </w:pPr>
      <w:r>
        <w:rPr/>
        <w:t xml:space="preserve">WHEREAS, The State of Washington and the Republic of China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10th largest trading partner of the United States, with bilateral trade totaling $85.5 billion in 2019; and</w:t>
      </w:r>
    </w:p>
    <w:p>
      <w:pPr>
        <w:spacing w:before="0" w:after="0" w:line="240" w:lineRule="exact"/>
        <w:ind w:left="0" w:right="0" w:firstLine="576"/>
        <w:jc w:val="left"/>
      </w:pPr>
      <w:r>
        <w:rPr/>
        <w:t xml:space="preserve">WHEREAS, In 2019, Washington State exported approximately $1.8 billion worth of products to Taiwan, making Taiwan the 4th largest export market for the state in Asia;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apples, beef, and wheat; and</w:t>
      </w:r>
    </w:p>
    <w:p>
      <w:pPr>
        <w:spacing w:before="0" w:after="0" w:line="240" w:lineRule="exact"/>
        <w:ind w:left="0" w:right="0" w:firstLine="576"/>
        <w:jc w:val="left"/>
      </w:pPr>
      <w:r>
        <w:rPr/>
        <w:t xml:space="preserve">WHEREAS, Taiwanese companies that invest in the Washington State, including WaferTech, Eva Air, Evergreen Marine, Yang Mine Marine Transport, and Lightel Technologies, and others,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Taiwan has a strong economy and dedication to democratic freedoms for its people; and</w:t>
      </w:r>
    </w:p>
    <w:p>
      <w:pPr>
        <w:spacing w:before="0" w:after="0" w:line="240" w:lineRule="exact"/>
        <w:ind w:left="0" w:right="0" w:firstLine="576"/>
        <w:jc w:val="left"/>
      </w:pPr>
      <w:r>
        <w:rPr/>
        <w:t xml:space="preserve">WHEREAS, The United States has assisted Taiwan in participating in the World Health Organization, the International Civil Aviation Organization, and the International Criminal Police Organization, and are likely to continue to support Taiwan's meaningful participation in these and other international organizations; and</w:t>
      </w:r>
    </w:p>
    <w:p>
      <w:pPr>
        <w:spacing w:before="0" w:after="0" w:line="240" w:lineRule="exact"/>
        <w:ind w:left="0" w:right="0" w:firstLine="576"/>
        <w:jc w:val="left"/>
      </w:pPr>
      <w:r>
        <w:rPr/>
        <w:t xml:space="preserve">WHEREAS, Taiwan is one of the world's biggest suppliers of medical-grade masks and one of the few places to have successfully battled back COVID-19; and </w:t>
      </w:r>
    </w:p>
    <w:p>
      <w:pPr>
        <w:spacing w:before="0" w:after="0" w:line="240" w:lineRule="exact"/>
        <w:ind w:left="0" w:right="0" w:firstLine="576"/>
        <w:jc w:val="left"/>
      </w:pPr>
      <w:r>
        <w:rPr/>
        <w:t xml:space="preserve">WHEREAS, The people of Taiwan generously donated more than 2,000,000 medical face masks to the United States in the early days of the pandemic, including 100,000 masks for use by medical personnel, first responders, and election staff workers, which were delivered to the State of Washington on behalf of the Taiwanese government, and received by Washington Secretary of State Kim Wyman on May 8th; and</w:t>
      </w:r>
    </w:p>
    <w:p>
      <w:pPr>
        <w:spacing w:before="0" w:after="0" w:line="240" w:lineRule="exact"/>
        <w:ind w:left="0" w:right="0" w:firstLine="576"/>
        <w:jc w:val="left"/>
      </w:pPr>
      <w:r>
        <w:rPr/>
        <w:t xml:space="preserve">WHEREAS, The Washingtonians recognize the importance of a strong and enduring partnership with Taiwan;</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That the Washington State Senate honor the historic trade partnership and continued cooperative relationship with Taiwan, and the enduring mutual appreciation and affection of our peoples.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89184d91047f2" /></Relationships>
</file>