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a51d8e37054c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1752</w:t>
      </w:r>
    </w:p>
    <w:p>
      <w:pPr>
        <w:jc w:val="center"/>
        <w:spacing w:before="480" w:after="0" w:line="240"/>
      </w:pPr>
      <w:r>
        <w:t xml:space="preserve">Chapter </w:t>
      </w:r>
      <w:r>
        <w:rPr/>
        <w:t xml:space="preserve">72</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DEFERRED COMPENSATION PLANS—ROTH OPTION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1752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Stokesbary, Bergquist, Bateman, Callan, Jacobsen, Ramos, Sullivan, and Leavitt; by request of LEOFF Plan 2 Retirement Board</w:t>
      </w:r>
    </w:p>
    <w:p/>
    <w:p>
      <w:r>
        <w:rPr>
          <w:t xml:space="preserve">Prefiled 01/04/22.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Roth option to deferred compensation plans; amending RCW 41.50.770;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2020 c 160 s 4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401(a) or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Beginning no later than January 1, 2017, all persons newly employed by the state on a full-time basis who are eligible to participate in a deferred compensation plan under 26 U.S.C. Sec. 457 shall be enrolled in the state deferred compensation plan unless the employee affirmatively elects to waive participation in the plan. Persons who participate in the plan without having selected a deferral amount or investment option shall contribute three percent of taxable compensation to their plan account which shall be invested in a default option selected by the state investment board in consultation with the director. This subsection does not apply to higher education undergraduate and graduate student employees and shall be administered consistent with the requirements of the federal internal revenue code.</w:t>
      </w:r>
    </w:p>
    <w:p>
      <w:pPr>
        <w:spacing w:before="0" w:after="0" w:line="408" w:lineRule="exact"/>
        <w:ind w:left="0" w:right="0" w:firstLine="576"/>
        <w:jc w:val="left"/>
      </w:pPr>
      <w:r>
        <w:rPr/>
        <w:t xml:space="preserve">(4) Beginning no later than January 1, 2017, any county, municipality, or other political subdivision offering the state deferred compensation plan authorized under this section, may choose to administer the plan with an opt-out feature for new employees as described in subsection (3) of this section.</w:t>
      </w:r>
    </w:p>
    <w:p>
      <w:pPr>
        <w:spacing w:before="0" w:after="0" w:line="408" w:lineRule="exact"/>
        <w:ind w:left="0" w:right="0" w:firstLine="576"/>
        <w:jc w:val="left"/>
      </w:pPr>
      <w:r>
        <w:rPr/>
        <w:t xml:space="preserve">(5) </w:t>
      </w:r>
      <w:r>
        <w:rPr>
          <w:u w:val="single"/>
        </w:rPr>
        <w:t xml:space="preserve">Beginning no later than December 1, 2023, the department must offer employees a Roth option in the deferred compensation plan under 26 U.S.C. Sec. 457.</w:t>
      </w:r>
    </w:p>
    <w:p>
      <w:pPr>
        <w:spacing w:before="0" w:after="0" w:line="408" w:lineRule="exact"/>
        <w:ind w:left="0" w:right="0" w:firstLine="576"/>
        <w:jc w:val="left"/>
      </w:pPr>
      <w:r>
        <w:rPr>
          <w:u w:val="single"/>
        </w:rPr>
        <w:t xml:space="preserve">(6)</w:t>
      </w:r>
      <w:r>
        <w:rPr/>
        <w:t xml:space="preserve"> Employees participating in the state deferred compensation plan under 26 U.S.C. Sec. 457 or money-purchase retirement savings plan under 26 U.S.C. Sec. 401(a) administered by the department shall self-direct the investment of the deferred portion of their income through the selection of investment options as set forth in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can provide such plans as it deems are in the interests of state employees. In addition to the types of investments described in this section, the state investment board, with respect to the state deferred compensation plan under 26 U.S.C. Sec. 457 or money-purchase retirement savings plan under 26 U.S.C. Sec. 401(a), shall invest the deferred portion of an employee's income, without limitation as to amount, in accordance with RCW 43.84.150, 43.33A.140, and 41.50.780, and pursuant to investment policy established by the state investment board for the state deferred compensation plan under 26 U.S.C. Sec. 457 or money-purchase retirement savings plan under 26 U.S.C. Sec. 401(a). The state investment board, after consultation with the director regarding any recommendations made pursuant to RCW 41.50.088(2), shall provide a set of options for participants to choose from for investment of the deferred portion of their income. Any income deferred under these plans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retirement strategy fund asset mix may include investment in a state investment board commingled fund. Retirement strategy fund means one of several diversified asset allocation portfolios managed by investment advisors under contract to the state investment board. The state investment board shall declare unit values for its commingled funds no less than monthly for the funds or portions thereof requiring valuation. The declared values shall be an approximation of portfolio or fund values, and both the values and the frequency of the valuation shall be based on internal procedures of the state investment board. Such declared unit values, the frequency of their valuation, and internal procedures shall be in the sole discretion of the state investment board. The state investment board may delegate any of the powers and duties under this subsection, including discretion, pursuant to RCW 43.33A.030.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Coverage of an employee under optional salary deferral programs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0a05f0a8ace94de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0805a0c6524761" /><Relationship Type="http://schemas.openxmlformats.org/officeDocument/2006/relationships/footer" Target="/word/footer1.xml" Id="R0a05f0a8ace94deb" /></Relationships>
</file>