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450fc93cd43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1761</w:t>
      </w:r>
    </w:p>
    <w:p>
      <w:pPr>
        <w:jc w:val="center"/>
        <w:spacing w:before="480" w:after="0" w:line="240"/>
      </w:pPr>
      <w:r>
        <w:t xml:space="preserve">Chapter </w:t>
      </w:r>
      <w:r>
        <w:rPr/>
        <w:t xml:space="preserve">25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EMERGENCY DEPARTMENT NURSES—OPIOID OVERDOSE REVERSAL MEDICATION</w:t>
      </w:r>
    </w:p>
    <w:p>
      <w:pPr>
        <w:spacing w:before="720" w:after="240" w:line="240" w:lineRule="exact"/>
        <w:ind w:left="0" w:right="0" w:firstLine="0"/>
        <w:jc w:val="center"/>
      </w:pPr>
      <w:r>
        <w:t xml:space="preserve">EFFECTIVE DATE: </w:t>
      </w:r>
      <w:r>
        <w:rPr/>
        <w:t xml:space="preserve">March 11,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10:21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1761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Schmick, Bateman, Bronoske, Cody, Dufault, Jacobsen, Macri, Pollet, Donaghy, Graham, Davis, and Chambers</w:t>
      </w:r>
    </w:p>
    <w:p/>
    <w:p>
      <w:r>
        <w:rPr>
          <w:t xml:space="preserve">Prefiled 01/04/22.</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nurses to dispense opioid overdose reversal medication in the emergency department; amending RCW 70.41.480;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2021 c 273 s 2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including medication for opioid overdose reversal and for the treatment for opioid use disorder as appropriate.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in the following circumstances:</w:t>
      </w:r>
    </w:p>
    <w:p>
      <w:pPr>
        <w:spacing w:before="0" w:after="0" w:line="408" w:lineRule="exact"/>
        <w:ind w:left="0" w:right="0" w:firstLine="576"/>
        <w:jc w:val="left"/>
      </w:pPr>
      <w:r>
        <w:rPr/>
        <w:t xml:space="preserve">(a) During times when community or outpatient hospital pharmacy services are not available within </w:t>
      </w:r>
      <w:r>
        <w:t>((</w:t>
      </w:r>
      <w:r>
        <w:rPr>
          <w:strike/>
        </w:rPr>
        <w:t xml:space="preserve">fifteen</w:t>
      </w:r>
      <w:r>
        <w:t>))</w:t>
      </w:r>
      <w:r>
        <w:rPr/>
        <w:t xml:space="preserve"> </w:t>
      </w:r>
      <w:r>
        <w:rPr>
          <w:u w:val="single"/>
        </w:rPr>
        <w:t xml:space="preserve">15</w:t>
      </w:r>
      <w:r>
        <w:rPr/>
        <w:t xml:space="preserve"> miles by road; or</w:t>
      </w:r>
    </w:p>
    <w:p>
      <w:pPr>
        <w:spacing w:before="0" w:after="0" w:line="408" w:lineRule="exact"/>
        <w:ind w:left="0" w:right="0" w:firstLine="576"/>
        <w:jc w:val="left"/>
      </w:pPr>
      <w:r>
        <w:rPr/>
        <w:t xml:space="preserve">(b) When, in the judgment of the practitioner and consistent with hospital policies and procedures, a patient has no reasonable ability to reach the local community or outpatient pharmacy.</w:t>
      </w:r>
    </w:p>
    <w:p>
      <w:pPr>
        <w:spacing w:before="0" w:after="0" w:line="408" w:lineRule="exact"/>
        <w:ind w:left="0" w:right="0" w:firstLine="576"/>
        <w:jc w:val="left"/>
      </w:pPr>
      <w:r>
        <w:rPr/>
        <w:t xml:space="preserve">(3)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w:t>
      </w:r>
      <w:r>
        <w:t>((</w:t>
      </w:r>
      <w:r>
        <w:rPr>
          <w:strike/>
        </w:rPr>
        <w:t xml:space="preserve">forty-eight</w:t>
      </w:r>
      <w:r>
        <w:t>))</w:t>
      </w:r>
      <w:r>
        <w:rPr/>
        <w:t xml:space="preserve"> </w:t>
      </w:r>
      <w:r>
        <w:rPr>
          <w:u w:val="single"/>
        </w:rPr>
        <w:t xml:space="preserve">48</w:t>
      </w:r>
      <w:r>
        <w:rPr/>
        <w:t xml:space="preserve"> hour supply of emergency medication as the maximum to be dispensed to a patient, except when community or hospital pharmacy services will not be available within </w:t>
      </w:r>
      <w:r>
        <w:t>((</w:t>
      </w:r>
      <w:r>
        <w:rPr>
          <w:strike/>
        </w:rPr>
        <w:t xml:space="preserve">forty-eight</w:t>
      </w:r>
      <w:r>
        <w:t>))</w:t>
      </w:r>
      <w:r>
        <w:rPr/>
        <w:t xml:space="preserve"> </w:t>
      </w:r>
      <w:r>
        <w:rPr>
          <w:u w:val="single"/>
        </w:rPr>
        <w:t xml:space="preserve">48</w:t>
      </w:r>
      <w:r>
        <w:rPr/>
        <w:t xml:space="preserve"> hours. In no case may the policy allow a supply exceeding </w:t>
      </w:r>
      <w:r>
        <w:t>((</w:t>
      </w:r>
      <w:r>
        <w:rPr>
          <w:strike/>
        </w:rPr>
        <w:t xml:space="preserve">ninety-six</w:t>
      </w:r>
      <w:r>
        <w:t>))</w:t>
      </w:r>
      <w:r>
        <w:rPr/>
        <w:t xml:space="preserve"> </w:t>
      </w:r>
      <w:r>
        <w:rPr>
          <w:u w:val="single"/>
        </w:rPr>
        <w:t xml:space="preserve">96</w:t>
      </w:r>
      <w:r>
        <w:rPr/>
        <w:t xml:space="preserve">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(4)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t xml:space="preserve">(6) A practitioner </w:t>
      </w:r>
      <w:r>
        <w:rPr>
          <w:u w:val="single"/>
        </w:rPr>
        <w:t xml:space="preserve">or a nurse</w:t>
      </w:r>
      <w:r>
        <w:rPr/>
        <w:t xml:space="preserve"> in a hospital emergency department must dispense or distribute opioid overdose reversal medication in compliance with RCW 70.41.485.</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"Emergency medication" means any medication commonly prescribed to emergency department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"Opioid overdose reversal medication" has the same meaning as provided in RCW 69.41.095.</w:t>
      </w:r>
    </w:p>
    <w:p>
      <w:pPr>
        <w:spacing w:before="0" w:after="0" w:line="408" w:lineRule="exact"/>
        <w:ind w:left="0" w:right="0" w:firstLine="576"/>
        <w:jc w:val="left"/>
      </w:pPr>
      <w:r>
        <w:rPr/>
        <w:t xml:space="preserve">(d) "Practitioner" means any person duly authorized by law or rule in the state of Washington to prescribe drugs as defined in RCW 18.64.011(29).</w:t>
      </w:r>
    </w:p>
    <w:p>
      <w:pPr>
        <w:spacing w:before="0" w:after="0" w:line="408" w:lineRule="exact"/>
        <w:ind w:left="0" w:right="0" w:firstLine="576"/>
        <w:jc w:val="left"/>
      </w:pPr>
      <w:r>
        <w:rPr/>
        <w:t xml:space="preserve">(e) "Nurse" means a registered nurse </w:t>
      </w:r>
      <w:r>
        <w:rPr>
          <w:u w:val="single"/>
        </w:rPr>
        <w:t xml:space="preserve">or licensed practical nurse</w:t>
      </w:r>
      <w:r>
        <w:rPr/>
        <w:t xml:space="preserve"> as defined in </w:t>
      </w:r>
      <w:r>
        <w:rPr>
          <w:u w:val="single"/>
        </w:rPr>
        <w:t xml:space="preserve">chapter 18.79</w:t>
      </w:r>
      <w:r>
        <w:rPr/>
        <w:t xml:space="preserve"> RCW </w:t>
      </w:r>
      <w:r>
        <w:t>((</w:t>
      </w:r>
      <w:r>
        <w:rPr>
          <w:strike/>
        </w:rPr>
        <w:t xml:space="preserve">18.79.020</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28,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773da1feb8d34f3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aa0734c7e54615" /><Relationship Type="http://schemas.openxmlformats.org/officeDocument/2006/relationships/footer" Target="/word/footer1.xml" Id="R773da1feb8d34f3a" /></Relationships>
</file>