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f70b02b294f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5017</w:t>
      </w:r>
    </w:p>
    <w:p>
      <w:pPr>
        <w:jc w:val="center"/>
        <w:spacing w:before="480" w:after="0" w:line="240"/>
      </w:pPr>
      <w:r>
        <w:t xml:space="preserve">Chapter </w:t>
      </w:r>
      <w:r>
        <w:rPr/>
        <w:t xml:space="preserve">4</w:t>
      </w:r>
      <w:r>
        <w:t xml:space="preserve">, Laws of 2023</w:t>
      </w:r>
    </w:p>
    <w:p>
      <w:pPr>
        <w:jc w:val="center"/>
        <w:spacing w:before="360" w:after="0" w:line="240"/>
      </w:pPr>
      <w:r>
        <w:t>68th Legislature</w:t>
      </w:r>
    </w:p>
    <w:p>
      <w:pPr>
        <w:jc w:val="center"/>
      </w:pPr>
      <w:r>
        <w:t>Veto Override 2023 Regular Session</w:t>
      </w:r>
    </w:p>
    <w:p>
      <w:pPr>
        <w:jc w:val="center"/>
        <w:spacing w:before="480" w:after="0" w:line="240"/>
      </w:pPr>
      <w:r>
        <w:rPr/>
        <w:t xml:space="preserve">SCHOOL DISTRICT PROCUREMENT—CERTAIN SERVICE CONTRACTS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5017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March 31, 2022</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5017</w:t>
      </w:r>
    </w:p>
    <w:p>
      <w:pPr>
        <w:jc w:val="center"/>
      </w:pPr>
      <w:r>
        <w:t>_______________________________________________</w:t>
      </w:r>
    </w:p>
    <w:p/>
    <w:p>
      <w:pPr>
        <w:jc w:val="center"/>
      </w:pPr>
      <w:r>
        <w:t>Passed Legislature</w:t>
      </w:r>
      <w:r>
        <w:t xml:space="preserve"> - </w:t>
        <w:t>Veto Override 2023 Regular Session</w:t>
      </w:r>
    </w:p>
    <w:p/>
    <w:p>
      <w:r>
        <w:rPr>
          <w:b/>
        </w:rPr>
        <w:t>State of Washington</w:t>
        <w:tab/>
        <w:tab/>
      </w:r>
      <w:r>
        <w:rPr>
          <w:b/>
        </w:rPr>
        <w:t>68th Legislature</w:t>
        <w:tab/>
      </w:r>
      <w:r>
        <w:rPr>
          <w:b/>
        </w:rPr>
        <w:t>2023 Regular Session</w:t>
      </w:r>
    </w:p>
    <w:p/>
    <w:p>
      <w:r>
        <w:rPr>
          <w:b/>
        </w:rPr>
        <w:t xml:space="preserve">By </w:t>
      </w:r>
      <w:r>
        <w:t>Senators Wellman, Honeyford, Mullet, and Wilson, C.</w:t>
      </w:r>
    </w:p>
    <w:p/>
    <w:p>
      <w:r>
        <w:rPr>
          <w:t xml:space="preserve">Prefiled 12/15/20.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 procurement requirements for service contracts for construction management, value engineering, constructibility review, and building commissioning; and amending RCW 28A.335.190.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0" w:after="0" w:line="408" w:lineRule="exact"/>
        <w:ind w:left="0" w:right="0" w:firstLine="576"/>
        <w:jc w:val="left"/>
      </w:pPr>
      <w:r>
        <w:rPr>
          <w:u w:val="single"/>
        </w:rPr>
        <w:t xml:space="preserve">(12) For purposes of this section, "construction work" does not include the following services: (a) Construction management services; (b) value engineering; (c) constructability review; (d) building commissioning; and (e) other construction-related professional and personal services.</w:t>
      </w:r>
    </w:p>
    <w:p>
      <w:pPr>
        <w:spacing w:before="0" w:after="0" w:line="408" w:lineRule="exact"/>
        <w:ind w:left="0" w:right="0" w:firstLine="576"/>
        <w:jc w:val="left"/>
      </w:pPr>
      <w:r>
        <w:rPr>
          <w:u w:val="single"/>
        </w:rPr>
        <w:t xml:space="preserve">(13) Beginning January 1, 2023, requests for proposals or qualifications, advertisements, bids, or calls for bids pursuant to this section for the services listed under subsection (12) of this section, must include the standard clauses required under RCW 39.19.050.</w:t>
      </w:r>
    </w:p>
    <w:p>
      <w:pPr>
        <w:spacing w:before="0" w:after="0" w:line="408" w:lineRule="exact"/>
        <w:ind w:left="0" w:right="0" w:firstLine="576"/>
        <w:jc w:val="left"/>
      </w:pPr>
      <w:r>
        <w:rPr>
          <w:u w:val="single"/>
        </w:rPr>
        <w:t xml:space="preserve">(14) Beginning January 1, 2023, requests for proposals or qualifications, advertisements, bids, or calls for bids pursuant to this section for the services listed under subsection (12) of this section, are subject to the procurement requirements of chapter 39.10 or 39.80 RCW, as applicable to the method of project delivery. </w:t>
      </w:r>
    </w:p>
    <w:p>
      <w:pPr>
        <w:spacing w:before="0" w:after="0" w:line="408" w:lineRule="exact"/>
        <w:ind w:left="0" w:right="0" w:firstLine="576"/>
        <w:jc w:val="left"/>
      </w:pPr>
      <w:r>
        <w:rPr>
          <w:u w:val="single"/>
        </w:rPr>
        <w:t xml:space="preserve">(15) Beginning January 1, 2023, school districts may use interlocal agreements under chapter 39.34 RCW to procure the services listed under subsection (12) of this section only if the agreements are executed following a competitive, qualification-based procurement process for these services pursuant to chapter 39.10 or 39.80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19,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Vetoed by the Governor March 31, 2022.</w:t>
      </w:r>
    </w:p>
    <w:p>
      <w:pPr>
        <w:spacing w:before="0" w:after="0" w:line="408" w:lineRule="exact"/>
        <w:ind w:left="0" w:right="0" w:firstLine="576"/>
        <w:jc w:val="left"/>
      </w:pPr>
      <w:r>
        <w:rPr/>
        <w:t xml:space="preserve">Filed in Office of Secretary of State March 27, 2023.</w:t>
      </w:r>
    </w:p>
    <w:sectPr>
      <w:pgNumType w:start="1"/>
      <w:footerReference xmlns:r="http://schemas.openxmlformats.org/officeDocument/2006/relationships" r:id="R54b7dd6b6e1447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2ac44cf9e4f84" /><Relationship Type="http://schemas.openxmlformats.org/officeDocument/2006/relationships/footer" Target="/word/footer1.xml" Id="R54b7dd6b6e144766" /></Relationships>
</file>