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71ae9c48840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5220</w:t>
      </w:r>
    </w:p>
    <w:p>
      <w:pPr>
        <w:jc w:val="center"/>
        <w:spacing w:before="480" w:after="0" w:line="240"/>
      </w:pPr>
      <w:r>
        <w:t xml:space="preserve">Chapter </w:t>
      </w:r>
      <w:r>
        <w:rPr/>
        <w:t xml:space="preserve">143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SALMON RECOVERY GRANTS—TAXATION</w:t>
      </w:r>
    </w:p>
    <w:p>
      <w:pPr>
        <w:spacing w:before="720" w:after="240" w:line="240" w:lineRule="exact"/>
        <w:ind w:left="0" w:right="0" w:firstLine="0"/>
        <w:jc w:val="center"/>
      </w:pPr>
      <w:r>
        <w:t xml:space="preserve">EFFECTIVE DATE: </w:t>
      </w:r>
      <w:r>
        <w:rPr/>
        <w:t xml:space="preserve">April 26,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5220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Van De Wege and Rolfes; by request of Department of Revenue</w:t>
      </w:r>
    </w:p>
    <w:p/>
    <w:p>
      <w:r>
        <w:rPr>
          <w:t xml:space="preserve">Read first time 01/14/21.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salmon recovery grants by updating the state business and occupation tax deduction for these grants, creating a sales and use tax exemption for grant proceeds received by recipients of these grants, and clarifying the sales and use tax obligations for goods and services purchased by recipients of these grants; amending RCW 82.04.4339 and 82.04.050; amending 2020 c 80 s 62 (uncodified); adding a new section to chapter 82.08 RCW; creating a new section; repealing 2020 c 80 s 58;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w:t>
      </w:r>
      <w:r>
        <w:rPr/>
        <w:t xml:space="preserve"> and 2004 c 241 s 1 are each amended to read as follows:</w:t>
      </w:r>
    </w:p>
    <w:p>
      <w:pPr>
        <w:spacing w:before="0" w:after="0" w:line="408" w:lineRule="exact"/>
        <w:ind w:left="0" w:right="0" w:firstLine="576"/>
        <w:jc w:val="left"/>
      </w:pPr>
      <w:r>
        <w:rPr>
          <w:u w:val="single"/>
        </w:rPr>
        <w:t xml:space="preserve">(1)</w:t>
      </w:r>
      <w:r>
        <w:rPr/>
        <w:t xml:space="preserve"> In computing tax there may be deducted from the measure of tax amounts received by a nonprofit organization from the United States or any instrumentality thereof </w:t>
      </w:r>
      <w:r>
        <w:t>((</w:t>
      </w:r>
      <w:r>
        <w:rPr>
          <w:strike/>
        </w:rPr>
        <w:t xml:space="preserve">or from</w:t>
      </w:r>
      <w:r>
        <w:t>))</w:t>
      </w:r>
      <w:r>
        <w:rPr>
          <w:u w:val="single"/>
        </w:rPr>
        <w:t xml:space="preserve">,</w:t>
      </w:r>
      <w:r>
        <w:rPr/>
        <w:t xml:space="preserve"> the state of Washington or any municipal corporation or political subdivision thereof</w:t>
      </w:r>
      <w:r>
        <w:rPr>
          <w:u w:val="single"/>
        </w:rPr>
        <w:t xml:space="preserve">, or an Indian tribe as defined in RCW 43.06.523,</w:t>
      </w:r>
      <w:r>
        <w:rPr/>
        <w:t xml:space="preserve"> as </w:t>
      </w:r>
      <w:r>
        <w:rPr>
          <w:u w:val="single"/>
        </w:rPr>
        <w:t xml:space="preserve">salmon recovery</w:t>
      </w:r>
      <w:r>
        <w:rPr/>
        <w:t xml:space="preserve"> grants </w:t>
      </w:r>
      <w:r>
        <w:t>((</w:t>
      </w:r>
      <w:r>
        <w:rPr>
          <w:strike/>
        </w:rPr>
        <w:t xml:space="preserve">to support salmon restoration purposes</w:t>
      </w:r>
      <w:r>
        <w:t>))</w:t>
      </w:r>
      <w:r>
        <w:rPr/>
        <w:t xml:space="preserve">.</w:t>
      </w:r>
    </w:p>
    <w:p>
      <w:pPr>
        <w:spacing w:before="0" w:after="0" w:line="408" w:lineRule="exact"/>
        <w:ind w:left="0" w:right="0" w:firstLine="576"/>
        <w:jc w:val="left"/>
      </w:pPr>
      <w:r>
        <w:rPr>
          <w:u w:val="single"/>
        </w:rPr>
        <w:t xml:space="preserve">(2)</w:t>
      </w:r>
      <w:r>
        <w:rPr/>
        <w:t xml:space="preserve"> For the purposes of this section, </w:t>
      </w:r>
      <w:r>
        <w:t>((</w:t>
      </w:r>
      <w:r>
        <w:rPr>
          <w:strike/>
        </w:rPr>
        <w:t xml:space="preserve">"nonprofit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"Nonprofit</w:t>
      </w:r>
      <w:r>
        <w:rPr/>
        <w:t xml:space="preserve"> organization" has the same meaning as in RCW 82.04.3651.</w:t>
      </w:r>
    </w:p>
    <w:p>
      <w:pPr>
        <w:spacing w:before="0" w:after="0" w:line="408" w:lineRule="exact"/>
        <w:ind w:left="0" w:right="0" w:firstLine="576"/>
        <w:jc w:val="left"/>
      </w:pPr>
      <w:r>
        <w:rPr>
          <w:u w:val="single"/>
        </w:rPr>
        <w:t xml:space="preserve">(b) "Salmon recovery grant" means, solely for the purposes of this section, financial assistance provided to primarily benefit the public as a whole by renewing, restoring, or protecting, by human intervention, salmon ecosystems or salmon habitats in this state, whether or not such financial assistance furthers the regulatory activities of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4 s 3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w:t>
      </w:r>
      <w:r>
        <w:rPr>
          <w:u w:val="single"/>
        </w:rPr>
        <w:t xml:space="preserve">either</w:t>
      </w:r>
      <w:r>
        <w:rPr/>
        <w:t xml:space="preserve"> a qualifying grant exempt from tax under RCW 82.04.--- (section 1, chapter 4, Laws of 2021) or 82.16.--- (section 2, chapter 4, Laws of 2021) </w:t>
      </w:r>
      <w:r>
        <w:rPr>
          <w:u w:val="single"/>
        </w:rPr>
        <w:t xml:space="preserve">or a grant deductible under RCW 82.04.4339</w:t>
      </w:r>
      <w:r>
        <w:rPr/>
        <w:t xml:space="preserve">, except for transactions excluded from the definition of "sale at retail" or "retail sale" by any other provision of this section. Nothing in this subsection (16) may be construed to limit the application of any other provision of this section to purchases by a recipient of </w:t>
      </w:r>
      <w:r>
        <w:rPr>
          <w:u w:val="single"/>
        </w:rPr>
        <w:t xml:space="preserve">either</w:t>
      </w:r>
      <w:r>
        <w:rPr/>
        <w:t xml:space="preserve"> a qualifying grant exempt from tax under RCW 82.04.--- (section 1, chapter 4, Laws of 2021) </w:t>
      </w:r>
      <w:r>
        <w:rPr>
          <w:u w:val="single"/>
        </w:rPr>
        <w:t xml:space="preserve">or a grant deductible under RCW 82.04.4339,</w:t>
      </w:r>
      <w:r>
        <w:rPr/>
        <w:t xml:space="preserve">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amounts received as grants that are deductible under RCW 82.04.4339.</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grant proceeds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grant deductible under RCW 82.04.4339.</w:t>
      </w:r>
    </w:p>
    <w:p>
      <w:pPr>
        <w:spacing w:before="0" w:after="0" w:line="408" w:lineRule="exact"/>
        <w:ind w:left="0" w:right="0" w:firstLine="576"/>
        <w:jc w:val="left"/>
      </w:pPr>
      <w:r>
        <w:rPr/>
        <w:t xml:space="preserve">(b) "Product" means the same as in RCW 82.32.023.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4916ae089c9640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10f83c90aa4338" /><Relationship Type="http://schemas.openxmlformats.org/officeDocument/2006/relationships/footer" Target="/word/footer1.xml" Id="R4916ae089c9640a9" /></Relationships>
</file>