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dd4c3fb36347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5423</w:t>
      </w:r>
    </w:p>
    <w:p>
      <w:pPr>
        <w:jc w:val="center"/>
        <w:spacing w:before="480" w:after="0" w:line="240"/>
      </w:pPr>
      <w:r>
        <w:t xml:space="preserve">Chapter </w:t>
      </w:r>
      <w:r>
        <w:rPr/>
        <w:t xml:space="preserve">247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TELEMEDICINE CONSULTATIONS—OUT-OF-STATE PRACTITIONERS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Rivers, Cleveland, and Holy)</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consultations; and amending RCW 18.71.030 and 18.57.040.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2019 c 270 s 3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w:t>
      </w:r>
      <w:r>
        <w:rPr>
          <w:u w:val="single"/>
        </w:rPr>
        <w:t xml:space="preserve">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u w:val="single"/>
        </w:rPr>
        <w:t xml:space="preserve">(7)</w:t>
      </w:r>
      <w:r>
        <w:rPr/>
        <w:t xml:space="preserve"> The </w:t>
      </w:r>
      <w:r>
        <w:rPr>
          <w:u w:val="single"/>
        </w:rPr>
        <w:t xml:space="preserve">in-person</w:t>
      </w:r>
      <w:r>
        <w:rPr/>
        <w:t xml:space="preserv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w:t>
      </w:r>
      <w:r>
        <w:t>((</w:t>
      </w:r>
      <w:r>
        <w:rPr>
          <w:strike/>
        </w:rPr>
        <w:t xml:space="preserve">or</w:t>
      </w:r>
      <w:r>
        <w:t>))</w:t>
      </w:r>
      <w:r>
        <w:rPr/>
        <w:t xml:space="preserve">; </w:t>
      </w:r>
      <w:r>
        <w:rPr>
          <w:u w:val="single"/>
        </w:rPr>
        <w:t xml:space="preserve">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040</w:t>
      </w:r>
      <w:r>
        <w:rPr/>
        <w:t xml:space="preserve"> and 2019 c 270 s 2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Service in the case of emergency;</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practice of midwifery as permitted under chapter 18.50 RCW;</w:t>
      </w:r>
    </w:p>
    <w:p>
      <w:pPr>
        <w:spacing w:before="0" w:after="0" w:line="408" w:lineRule="exact"/>
        <w:ind w:left="0" w:right="0" w:firstLine="576"/>
        <w:jc w:val="left"/>
      </w:pPr>
      <w:r>
        <w:rPr/>
        <w:t xml:space="preserve">(4) The practice of osteopathic medicine and surgery by any commissioned medical officer in the United States government or military service or by any osteopathic physician and surgeon employed by a federal agency, in the discharge of his or her official duties;</w:t>
      </w:r>
    </w:p>
    <w:p>
      <w:pPr>
        <w:spacing w:before="0" w:after="0" w:line="408" w:lineRule="exact"/>
        <w:ind w:left="0" w:right="0" w:firstLine="576"/>
        <w:jc w:val="left"/>
      </w:pPr>
      <w:r>
        <w:rPr/>
        <w:t xml:space="preserve">(5) Practice by a dentist licensed under chapter 18.32 RCW when engaged exclusively in the practice of dentistry;</w:t>
      </w:r>
    </w:p>
    <w:p>
      <w:pPr>
        <w:spacing w:before="0" w:after="0" w:line="408" w:lineRule="exact"/>
        <w:ind w:left="0" w:right="0" w:firstLine="576"/>
        <w:jc w:val="left"/>
      </w:pPr>
      <w:r>
        <w:rPr/>
        <w:t xml:space="preserve">(6) </w:t>
      </w:r>
      <w:r>
        <w:rPr>
          <w:u w:val="single"/>
        </w:rPr>
        <w:t xml:space="preserve">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u w:val="single"/>
        </w:rPr>
        <w:t xml:space="preserve">(7)</w:t>
      </w:r>
      <w:r>
        <w:rPr/>
        <w:t xml:space="preserve"> </w:t>
      </w:r>
      <w:r>
        <w:t>((</w:t>
      </w:r>
      <w:r>
        <w:rPr>
          <w:strike/>
        </w:rPr>
        <w:t xml:space="preserve">Practice</w:t>
      </w:r>
      <w:r>
        <w:t>))</w:t>
      </w:r>
      <w:r>
        <w:rPr/>
        <w:t xml:space="preserve"> </w:t>
      </w:r>
      <w:r>
        <w:rPr>
          <w:u w:val="single"/>
        </w:rPr>
        <w:t xml:space="preserve">In-person practice</w:t>
      </w:r>
      <w:r>
        <w:rPr/>
        <w:t xml:space="preserve"> by any osteopathic physician and surgeon from any other state or territory in which he or she resides: PROVIDED, That such practitioner shall not open an office or appoint a place of meeting patients or receive calls within the limits of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Practice by a person who is a student enrolled in an accredited school of osteopathic medicine and surgery approved by the board if:</w:t>
      </w:r>
    </w:p>
    <w:p>
      <w:pPr>
        <w:spacing w:before="0" w:after="0" w:line="408" w:lineRule="exact"/>
        <w:ind w:left="0" w:right="0" w:firstLine="576"/>
        <w:jc w:val="left"/>
      </w:pPr>
      <w:r>
        <w:rPr/>
        <w:t xml:space="preserve">(a) The performance of such services is only pursuant to a course of instruction or assignments from his or her instructor or school, and such services are performed only under the supervision of a person licensed pursuant to this chapter or chapter 18.71 RCW; or</w:t>
      </w:r>
    </w:p>
    <w:p>
      <w:pPr>
        <w:spacing w:before="0" w:after="0" w:line="408" w:lineRule="exact"/>
        <w:ind w:left="0" w:right="0" w:firstLine="576"/>
        <w:jc w:val="left"/>
      </w:pPr>
      <w:r>
        <w:rPr/>
        <w:t xml:space="preserve">(b)(i)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 physician licensed under chapter 18.71 RCW, an osteopathic physician and surgeon licensed under </w:t>
      </w:r>
      <w:r>
        <w:rPr>
          <w:u w:val="single"/>
        </w:rPr>
        <w:t xml:space="preserve">this</w:t>
      </w:r>
      <w:r>
        <w:rPr/>
        <w:t xml:space="preserve"> chapter </w:t>
      </w:r>
      <w:r>
        <w:t>((</w:t>
      </w:r>
      <w:r>
        <w:rPr>
          <w:strike/>
        </w:rPr>
        <w:t xml:space="preserve">18.57 RCW</w:t>
      </w:r>
      <w:r>
        <w:t>))</w:t>
      </w:r>
      <w:r>
        <w:rPr/>
        <w:t xml:space="preserve">,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An osteopathic physician and surgeon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Practice by an osteopathic physician and surgeon serving a period of clinical postgraduate medical training in a postgraduate program approved by the board: PROVIDED, That the performance of such services be only pursuant to a course of instruction in said program, and said services are performed only under the supervision and control of a person licensed pursuant to this chapter or chapter 18.71 RCW; or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Practice by a person who is enrolled in a physician assistant program approved by the board who is performing such services only pursuant to a course of instruction in said program: PROVIDED, That such services are performed only under the supervision and control of a person licensed pursuant to this chapter or chapter 18.71 RCW.</w:t>
      </w:r>
    </w:p>
    <w:p>
      <w:pPr>
        <w:spacing w:before="0" w:after="0" w:line="408" w:lineRule="exact"/>
        <w:ind w:left="0" w:right="0" w:firstLine="576"/>
        <w:jc w:val="left"/>
      </w:pPr>
      <w:r>
        <w:rPr/>
        <w:t xml:space="preserve">This chapter shall not be construed to apply in any manner to any other system or method of treating the sick or afflicted or to apply to or interfere in any way with the practice of religion or any kind of treatment by prayer.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54cec049de1f4fb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c4df814c447f3" /><Relationship Type="http://schemas.openxmlformats.org/officeDocument/2006/relationships/footer" Target="/word/footer1.xml" Id="R54cec049de1f4fb1" /></Relationships>
</file>