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E1B65" w14:paraId="27429D1D" w14:textId="3CA53E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7B46">
            <w:t>1110-S2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7B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7B46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7B46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7B46">
            <w:t>070</w:t>
          </w:r>
        </w:sdtContent>
      </w:sdt>
    </w:p>
    <w:p w:rsidR="00DF5D0E" w:rsidP="00B73E0A" w:rsidRDefault="00AA1230" w14:paraId="41921F34" w14:textId="43E6512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1B65" w14:paraId="1DC3D42D" w14:textId="266DD35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7B46">
            <w:rPr>
              <w:b/>
              <w:u w:val="single"/>
            </w:rPr>
            <w:t>2SHB 1110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7B46">
            <w:t>H AMD TO H AMD (H-1612.1/23)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299</w:t>
          </w:r>
        </w:sdtContent>
      </w:sdt>
    </w:p>
    <w:p w:rsidR="00DF5D0E" w:rsidP="00605C39" w:rsidRDefault="008E1B65" w14:paraId="7CAF845B" w14:textId="627C2E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7B46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7B46" w14:paraId="7475983B" w14:textId="3F3D95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03/06/2023</w:t>
          </w:r>
        </w:p>
      </w:sdtContent>
    </w:sdt>
    <w:p w:rsidRPr="003551CD" w:rsidR="00DF5D0E" w:rsidP="003551CD" w:rsidRDefault="00DE256E" w14:paraId="52789BB5" w14:textId="4BF40C3A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917480649"/>
      <w:r>
        <w:tab/>
      </w:r>
      <w:r w:rsidRPr="003551CD" w:rsidR="00167B46">
        <w:rPr>
          <w:spacing w:val="0"/>
        </w:rPr>
        <w:t>On page 1</w:t>
      </w:r>
      <w:r w:rsidRPr="003551CD" w:rsidR="009B1BAF">
        <w:rPr>
          <w:spacing w:val="0"/>
        </w:rPr>
        <w:t>7</w:t>
      </w:r>
      <w:r w:rsidRPr="003551CD" w:rsidR="00167B46">
        <w:rPr>
          <w:spacing w:val="0"/>
        </w:rPr>
        <w:t xml:space="preserve">, </w:t>
      </w:r>
      <w:r w:rsidRPr="003551CD" w:rsidR="009B1BAF">
        <w:rPr>
          <w:spacing w:val="0"/>
        </w:rPr>
        <w:t xml:space="preserve">beginning on line 19 of the striking amendment, after "housing" strike all material through "building" on line 21 and insert </w:t>
      </w:r>
      <w:r w:rsidRPr="003551CD" w:rsidR="001A6079">
        <w:rPr>
          <w:spacing w:val="0"/>
        </w:rPr>
        <w:t>"</w:t>
      </w:r>
      <w:r w:rsidRPr="003551CD" w:rsidR="009B1BAF">
        <w:rPr>
          <w:spacing w:val="0"/>
        </w:rPr>
        <w:t>under section 3 or 4 of this act without compliance with the adequate water supply requirements of RCW 19.27.097</w:t>
      </w:r>
      <w:r w:rsidRPr="003551CD" w:rsidR="001A6079">
        <w:rPr>
          <w:spacing w:val="0"/>
        </w:rPr>
        <w:t>"</w:t>
      </w:r>
    </w:p>
    <w:permEnd w:id="1917480649"/>
    <w:p w:rsidR="00ED2EEB" w:rsidP="00167B46" w:rsidRDefault="00ED2EEB" w14:paraId="5A65282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77900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6B5B70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67B46" w:rsidRDefault="00D659AC" w14:paraId="75C17A6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551CD" w:rsidRDefault="0096303F" w14:paraId="0C55E819" w14:textId="59AEE6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bookmarkStart w:name="_Hlk128821999" w:id="1"/>
                <w:r w:rsidRPr="003551CD" w:rsidR="003551CD">
                  <w:t>Changes the water supply requirements necessary as a precondition for city approval of a building permit to reference the water supply availability determination process established under the State Building Code, rather than referencing the availability of water rights generally</w:t>
                </w:r>
                <w:r w:rsidR="003551CD">
                  <w:t>.</w:t>
                </w:r>
              </w:p>
            </w:tc>
          </w:tr>
        </w:sdtContent>
      </w:sdt>
      <w:bookmarkEnd w:displacedByCustomXml="prev" w:id="1"/>
      <w:permEnd w:id="1087790067"/>
    </w:tbl>
    <w:p w:rsidR="00DF5D0E" w:rsidP="00167B46" w:rsidRDefault="00DF5D0E" w14:paraId="143BB7B4" w14:textId="77777777">
      <w:pPr>
        <w:pStyle w:val="BillEnd"/>
        <w:suppressLineNumbers/>
      </w:pPr>
    </w:p>
    <w:p w:rsidR="00DF5D0E" w:rsidP="00167B46" w:rsidRDefault="00DE256E" w14:paraId="5203294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67B46" w:rsidRDefault="00AB682C" w14:paraId="5E53DED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CA29" w14:textId="77777777" w:rsidR="00167B46" w:rsidRDefault="00167B46" w:rsidP="00DF5D0E">
      <w:r>
        <w:separator/>
      </w:r>
    </w:p>
  </w:endnote>
  <w:endnote w:type="continuationSeparator" w:id="0">
    <w:p w14:paraId="4DB1A8FA" w14:textId="77777777" w:rsidR="00167B46" w:rsidRDefault="00167B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BB3" w:rsidRDefault="003E0BB3" w14:paraId="268F4A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1B65" w14:paraId="6BD0FD63" w14:textId="17B87F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67B46">
      <w:t>1110-S2 AMH BARK SERE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E1B65" w14:paraId="0A4C97E3" w14:textId="773C006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0BB3">
      <w:t>1110-S2 AMH BARK SERE 070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666C9" w14:textId="77777777" w:rsidR="00167B46" w:rsidRDefault="00167B46" w:rsidP="00DF5D0E">
      <w:r>
        <w:separator/>
      </w:r>
    </w:p>
  </w:footnote>
  <w:footnote w:type="continuationSeparator" w:id="0">
    <w:p w14:paraId="7209DCBF" w14:textId="77777777" w:rsidR="00167B46" w:rsidRDefault="00167B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FC82" w14:textId="77777777" w:rsidR="003E0BB3" w:rsidRDefault="003E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49A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C66CCF" wp14:editId="70492A7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A66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246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E85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DD6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A60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80D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B86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2A7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BFA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A15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A299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AEC8A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8B6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173A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F35B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F71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C3F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A69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533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571D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EFC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C0A1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48E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911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6EC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3DE8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15C5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50D1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98BE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7FCA8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EBDE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DC2F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B6A8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02F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C66CC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BAA665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246FF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E853A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DD662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A60E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80DD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B86C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2A746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BFAE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A15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A299A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AEC8A8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8B637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173A0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F35B0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F71A9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C3FB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A69F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53305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571D47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EFC9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C0A1EB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48E54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91121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6EC30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3DE8B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15C5C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50D1C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98BEC8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7FCA8F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EBDE7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DC2F62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B6A8F2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02F2E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C37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EF45BD" wp14:editId="13533F2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6C3B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FCFD7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8BC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C7F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7D6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C1D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05C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E6C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2375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4E0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462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8A2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899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C2E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EA9F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E5D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C35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9A2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C1F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2E7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3B0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3C2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F40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F29B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E67E2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57D15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07789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F45B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246C3B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FCFD7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8BC3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C7FE8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7D66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C1D4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05C86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E6C5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2375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4E0C9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462F1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8A23B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899F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C2EC2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EA9F1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E5DFB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C354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9A26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C1F70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2E74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3B0BB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3C221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F4032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F29B74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E67E2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57D15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07789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73145125">
    <w:abstractNumId w:val="5"/>
  </w:num>
  <w:num w:numId="2" w16cid:durableId="1964265954">
    <w:abstractNumId w:val="3"/>
  </w:num>
  <w:num w:numId="3" w16cid:durableId="1587418781">
    <w:abstractNumId w:val="2"/>
  </w:num>
  <w:num w:numId="4" w16cid:durableId="2053072565">
    <w:abstractNumId w:val="1"/>
  </w:num>
  <w:num w:numId="5" w16cid:durableId="1958172761">
    <w:abstractNumId w:val="0"/>
  </w:num>
  <w:num w:numId="6" w16cid:durableId="1660694745">
    <w:abstractNumId w:val="4"/>
  </w:num>
  <w:num w:numId="7" w16cid:durableId="3337283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7B46"/>
    <w:rsid w:val="001A607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51CD"/>
    <w:rsid w:val="003E0BB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E1B65"/>
    <w:rsid w:val="00931B84"/>
    <w:rsid w:val="0096303F"/>
    <w:rsid w:val="00972869"/>
    <w:rsid w:val="00984CD1"/>
    <w:rsid w:val="009B1BA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C77F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3551CD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1034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1110-S2</BillDocName>
  <AmendType>AMH</AmendType>
  <SponsorAcronym>BARK</SponsorAcronym>
  <DrafterAcronym>SERE</DrafterAcronym>
  <DraftNumber>070</DraftNumber>
  <ReferenceNumber>2SHB 1110</ReferenceNumber>
  <Floor>H AMD TO H AMD (H-1612.1/23)</Floor>
  <AmendmentNumber> 299</AmendmentNumber>
  <Sponsors>By Representative Barkis</Sponsors>
  <FloorAction>ADOPTED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591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1110-S2 AMH BARK SERE 070</vt:lpstr>
    </vt:vector>
  </TitlesOfParts>
  <Company>Washington State Legislature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1110-S2 AMH BARK SERE 070</dc:title>
  <dc:creator>Serena Dolly</dc:creator>
  <cp:lastModifiedBy>Dolly, Serena</cp:lastModifiedBy>
  <cp:revision>4</cp:revision>
  <dcterms:created xsi:type="dcterms:W3CDTF">2023-03-04T18:54:00Z</dcterms:created>
  <dcterms:modified xsi:type="dcterms:W3CDTF">2023-03-04T19:39:00Z</dcterms:modified>
</cp:coreProperties>
</file>