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1d1aeaff724627"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BERR</w:t>
        </w:r>
      </w:r>
      <w:r>
        <w:rPr>
          <w:b/>
        </w:rPr>
        <w:t xml:space="preserve"> </w:t>
        <w:r>
          <w:rPr/>
          <w:t xml:space="preserve">H1614.1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315</w:t>
      </w:r>
    </w:p>
    <w:p>
      <w:pPr>
        <w:spacing w:before="0" w:after="0" w:line="408" w:lineRule="exact"/>
        <w:ind w:left="0" w:right="0" w:firstLine="576"/>
        <w:jc w:val="left"/>
      </w:pPr>
      <w:r>
        <w:rPr/>
        <w:t xml:space="preserve">By Representative Berry</w:t>
      </w:r>
    </w:p>
    <w:p>
      <w:pPr>
        <w:jc w:val="right"/>
      </w:pPr>
      <w:r>
        <w:rPr>
          <w:b/>
        </w:rPr>
        <w:t xml:space="preserve">NOT CONSIDERED 01/02/2024</w:t>
      </w:r>
    </w:p>
    <w:p>
      <w:pPr>
        <w:spacing w:before="0" w:after="0" w:line="408" w:lineRule="exact"/>
        <w:ind w:left="0" w:right="0" w:firstLine="576"/>
        <w:jc w:val="left"/>
      </w:pPr>
      <w:r>
        <w:rPr/>
        <w:t xml:space="preserve">On page 29, line 5, after "(ii)" strike "How reimbursements will be distributed" and insert "How and when reimbursements for curbside collection services will be remitted to government entities on a schedule conforming to payment schedules established in contracts with government entities for curbside collection or recycling processing services; </w:t>
      </w:r>
    </w:p>
    <w:p>
      <w:pPr>
        <w:spacing w:before="0" w:after="0" w:line="408" w:lineRule="exact"/>
        <w:ind w:left="0" w:right="0" w:firstLine="576"/>
        <w:jc w:val="left"/>
      </w:pPr>
      <w:r>
        <w:rPr/>
        <w:t xml:space="preserve">(iii) How and when payments for curbside collection services will be remitted to solid waste collection companies regulated by the utilities and transportation commission, consistent with section 407 of this act"</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42, line 36, after "COMMISSION." insert "(1)"</w:t>
      </w:r>
    </w:p>
    <w:p>
      <w:pPr>
        <w:spacing w:before="0" w:after="0" w:line="408" w:lineRule="exact"/>
        <w:ind w:left="0" w:right="0" w:firstLine="576"/>
        <w:jc w:val="left"/>
      </w:pPr>
      <w:r>
        <w:rPr/>
        <w:t xml:space="preserve">On page 43, line 3, after "certificate" strike "to provide the service" and insert "for each residential customer to whom service is provided. The rate of reimbursement must be"</w:t>
      </w:r>
    </w:p>
    <w:p>
      <w:pPr>
        <w:spacing w:before="0" w:after="0" w:line="408" w:lineRule="exact"/>
        <w:ind w:left="0" w:right="0" w:firstLine="576"/>
        <w:jc w:val="left"/>
      </w:pPr>
      <w:r>
        <w:rPr/>
        <w:t xml:space="preserve">On page 43, line 4, after "commission" insert "and in accordance with rules for solid waste collection company reimbursement established by the commission as described in section 407 of this act"</w:t>
      </w:r>
    </w:p>
    <w:p>
      <w:pPr>
        <w:spacing w:before="0" w:after="0" w:line="408" w:lineRule="exact"/>
        <w:ind w:left="0" w:right="0" w:firstLine="576"/>
        <w:jc w:val="left"/>
      </w:pPr>
      <w:r>
        <w:rPr/>
        <w:t xml:space="preserve">On page 43, line 6, after "service." insert the following:</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On page 43, at the beginning of line 9, strike "(1)" and insert "(a)"</w:t>
      </w:r>
    </w:p>
    <w:p>
      <w:pPr>
        <w:spacing w:before="0" w:after="0" w:line="408" w:lineRule="exact"/>
        <w:ind w:left="0" w:right="0" w:firstLine="576"/>
        <w:jc w:val="left"/>
      </w:pPr>
      <w:r>
        <w:rPr/>
        <w:t xml:space="preserve">On page 43, at the beginning of line 13, strike "(2)" and insert "(b)"</w:t>
      </w:r>
    </w:p>
    <w:p>
      <w:pPr>
        <w:spacing w:before="0" w:after="0" w:line="408" w:lineRule="exact"/>
        <w:ind w:left="0" w:right="0" w:firstLine="576"/>
        <w:jc w:val="left"/>
      </w:pPr>
      <w:r>
        <w:rPr/>
        <w:t xml:space="preserve">On page 43, at the beginning of line 15, strike "(3)" and insert "(c)"</w:t>
      </w:r>
    </w:p>
    <w:p>
      <w:pPr>
        <w:spacing w:before="0" w:after="0" w:line="408" w:lineRule="exact"/>
        <w:ind w:left="0" w:right="0" w:firstLine="576"/>
        <w:jc w:val="left"/>
      </w:pPr>
      <w:r>
        <w:rPr/>
        <w:t xml:space="preserve">On page 43, at the beginning of line 18, strike "(4)" and insert "(d)"</w:t>
      </w:r>
    </w:p>
    <w:p>
      <w:pPr>
        <w:spacing w:before="0" w:after="0" w:line="408" w:lineRule="exact"/>
        <w:ind w:left="0" w:right="0" w:firstLine="576"/>
        <w:jc w:val="left"/>
      </w:pPr>
      <w:r>
        <w:rPr/>
        <w:t xml:space="preserve">On page 43, after line 19, insert the following:</w:t>
      </w:r>
    </w:p>
    <w:p>
      <w:pPr>
        <w:spacing w:before="0" w:after="0" w:line="408" w:lineRule="exact"/>
        <w:ind w:left="0" w:right="0" w:firstLine="576"/>
        <w:jc w:val="left"/>
      </w:pPr>
      <w:r>
        <w:rPr/>
        <w:t xml:space="preserve">"(3) A solid waste collection company may include text on service bills indicating that recycling services are being provided at no charge to the customer."</w:t>
      </w:r>
    </w:p>
    <w:p>
      <w:pPr>
        <w:spacing w:before="0" w:after="0" w:line="408" w:lineRule="exact"/>
        <w:ind w:left="0" w:right="0" w:firstLine="576"/>
        <w:jc w:val="left"/>
      </w:pPr>
      <w:r>
        <w:rPr/>
        <w:t xml:space="preserve">On page 129, after line 27,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407</w:instrText>
      </w:r>
      <w:r/>
      <w:r>
        <w:rPr>
          <w:b/>
        </w:rPr>
        <w:fldChar w:fldCharType="end"/>
      </w:r>
      <w:r>
        <w:t xml:space="preserve">  </w:t>
      </w:r>
      <w:r>
        <w:rPr/>
        <w:t xml:space="preserve">A new section is added to </w:t>
      </w:r>
      <w:r>
        <w:rPr/>
        <w:t xml:space="preserve">chapter </w:t>
      </w:r>
      <w:r>
        <w:t xml:space="preserve">81</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 commission shall adopt rules to establish schedules for payments from producer responsibility organizations formed under chapter 70A.--- RCW (the new chapter created in section 601 of this act) to solid waste collection companies for full cost recovery and reimbursement mechanisms for residential recycling customers.</w:t>
      </w:r>
    </w:p>
    <w:p>
      <w:pPr>
        <w:spacing w:before="0" w:after="0" w:line="408" w:lineRule="exact"/>
        <w:ind w:left="0" w:right="0" w:firstLine="576"/>
        <w:jc w:val="left"/>
      </w:pPr>
      <w:r>
        <w:rPr/>
        <w:t xml:space="preserve">(2)(a) For solid waste collection company payment schedules, the commission shall adopt rules to ensure that solid waste collection companies maintain:</w:t>
      </w:r>
    </w:p>
    <w:p>
      <w:pPr>
        <w:spacing w:before="0" w:after="0" w:line="408" w:lineRule="exact"/>
        <w:ind w:left="0" w:right="0" w:firstLine="576"/>
        <w:jc w:val="left"/>
      </w:pPr>
      <w:r>
        <w:rPr/>
        <w:t xml:space="preserve">(i) Financial solvency; and</w:t>
      </w:r>
    </w:p>
    <w:p>
      <w:pPr>
        <w:spacing w:before="0" w:after="0" w:line="408" w:lineRule="exact"/>
        <w:ind w:left="0" w:right="0" w:firstLine="576"/>
        <w:jc w:val="left"/>
      </w:pPr>
      <w:r>
        <w:rPr/>
        <w:t xml:space="preserve">(ii) Ordinary cash flow.</w:t>
      </w:r>
    </w:p>
    <w:p>
      <w:pPr>
        <w:spacing w:before="0" w:after="0" w:line="408" w:lineRule="exact"/>
        <w:ind w:left="0" w:right="0" w:firstLine="576"/>
        <w:jc w:val="left"/>
      </w:pPr>
      <w:r>
        <w:rPr/>
        <w:t xml:space="preserve">(b) Under the rules adopted by the commission, payment schedules must be consistent with:</w:t>
      </w:r>
    </w:p>
    <w:p>
      <w:pPr>
        <w:spacing w:before="0" w:after="0" w:line="408" w:lineRule="exact"/>
        <w:ind w:left="0" w:right="0" w:firstLine="576"/>
        <w:jc w:val="left"/>
      </w:pPr>
      <w:r>
        <w:rPr/>
        <w:t xml:space="preserve">(i) Any tariffs approved by the commission;</w:t>
      </w:r>
    </w:p>
    <w:p>
      <w:pPr>
        <w:spacing w:before="0" w:after="0" w:line="408" w:lineRule="exact"/>
        <w:ind w:left="0" w:right="0" w:firstLine="576"/>
        <w:jc w:val="left"/>
      </w:pPr>
      <w:r>
        <w:rPr/>
        <w:t xml:space="preserve">(ii) Payment schedules included in comprehensive solid waste management plans prepared under RCW 70A.205.045;</w:t>
      </w:r>
    </w:p>
    <w:p>
      <w:pPr>
        <w:spacing w:before="0" w:after="0" w:line="408" w:lineRule="exact"/>
        <w:ind w:left="0" w:right="0" w:firstLine="576"/>
        <w:jc w:val="left"/>
      </w:pPr>
      <w:r>
        <w:rPr/>
        <w:t xml:space="preserve">(iii) Local service level ordinances; and</w:t>
      </w:r>
    </w:p>
    <w:p>
      <w:pPr>
        <w:spacing w:before="0" w:after="0" w:line="408" w:lineRule="exact"/>
        <w:ind w:left="0" w:right="0" w:firstLine="576"/>
        <w:jc w:val="left"/>
      </w:pPr>
      <w:r>
        <w:rPr/>
        <w:t xml:space="preserve">(iv) Other factors determined by the commission to be necessary and in the public interest."</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Requires the utilities and transportation commission to adopt rules to establish schedules for the payments from producer responsibility organizations to solid waste collection companies, and requires that the payment schedules meet specified criteria. Requires payment schedules for payments to solid waste collection companies and local governments to be described in a producer responsibility organization's plan. Authorizes solid waste collection companies to include text on service bills indicating that recycling services are being provided at no charge to the customer.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43a1153544682" /></Relationships>
</file>