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76419" w14:paraId="7898B6EC" w14:textId="7B4C917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C56CF">
            <w:t>1181-S2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C56C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C56CF">
            <w:t>MAYC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C56CF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C56CF">
            <w:t>279</w:t>
          </w:r>
        </w:sdtContent>
      </w:sdt>
    </w:p>
    <w:p w:rsidR="00DF5D0E" w:rsidP="00B73E0A" w:rsidRDefault="00AA1230" w14:paraId="15AE61B7" w14:textId="3B5704F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76419" w14:paraId="5DE76532" w14:textId="6A28EAE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C56CF">
            <w:rPr>
              <w:b/>
              <w:u w:val="single"/>
            </w:rPr>
            <w:t>2SHB 1181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C56C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</w:t>
          </w:r>
        </w:sdtContent>
      </w:sdt>
    </w:p>
    <w:p w:rsidR="00DF5D0E" w:rsidP="00605C39" w:rsidRDefault="00076419" w14:paraId="11222674" w14:textId="0A109F7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C56CF">
            <w:rPr>
              <w:sz w:val="22"/>
            </w:rPr>
            <w:t>By Representative Maycumber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C56CF" w14:paraId="6629EA35" w14:textId="4073A87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03/03/2023</w:t>
          </w:r>
        </w:p>
      </w:sdtContent>
    </w:sdt>
    <w:p w:rsidR="00FC56CF" w:rsidP="00C8108C" w:rsidRDefault="00DE256E" w14:paraId="710AEAB0" w14:textId="4ADF8C6B">
      <w:pPr>
        <w:pStyle w:val="Page"/>
      </w:pPr>
      <w:bookmarkStart w:name="StartOfAmendmentBody" w:id="0"/>
      <w:bookmarkEnd w:id="0"/>
      <w:permStart w:edGrp="everyone" w:id="1094916906"/>
      <w:r>
        <w:tab/>
      </w:r>
      <w:r w:rsidR="00FC56CF">
        <w:t xml:space="preserve">On page </w:t>
      </w:r>
      <w:r w:rsidR="003C5889">
        <w:t xml:space="preserve">20, after line 39, insert the following: </w:t>
      </w:r>
    </w:p>
    <w:p w:rsidRPr="003C5889" w:rsidR="003C5889" w:rsidP="003C5889" w:rsidRDefault="003C5889" w14:paraId="7D1AB8B6" w14:textId="6CFDDED0">
      <w:pPr>
        <w:pStyle w:val="RCWSLText"/>
      </w:pPr>
      <w:r>
        <w:tab/>
        <w:t xml:space="preserve">"(8) Compliance with the provisions of this act is voluntary for </w:t>
      </w:r>
      <w:r w:rsidR="001540B4">
        <w:t xml:space="preserve">rural counties as defined in RCW 82.14.370 and counties that abut an international border." </w:t>
      </w:r>
      <w:r>
        <w:t xml:space="preserve"> </w:t>
      </w:r>
    </w:p>
    <w:p w:rsidRPr="00FC56CF" w:rsidR="00DF5D0E" w:rsidP="00FC56CF" w:rsidRDefault="00DF5D0E" w14:paraId="631E1D15" w14:textId="17781322">
      <w:pPr>
        <w:suppressLineNumbers/>
        <w:rPr>
          <w:spacing w:val="-3"/>
        </w:rPr>
      </w:pPr>
    </w:p>
    <w:permEnd w:id="1094916906"/>
    <w:p w:rsidR="00ED2EEB" w:rsidP="00FC56CF" w:rsidRDefault="00ED2EEB" w14:paraId="4ADA504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2364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A5F007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C56CF" w:rsidRDefault="00D659AC" w14:paraId="3447AF9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C56CF" w:rsidRDefault="0096303F" w14:paraId="3D289D08" w14:textId="2D76ED9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540B4">
                  <w:t>Makes the provisions of the act voluntary for rural counties and counties that abut an international border.</w:t>
                </w:r>
                <w:r w:rsidRPr="0096303F" w:rsidR="001C1B27">
                  <w:t> </w:t>
                </w:r>
              </w:p>
              <w:p w:rsidRPr="007D1589" w:rsidR="001B4E53" w:rsidP="00FC56CF" w:rsidRDefault="001B4E53" w14:paraId="5A1D1FE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1236497"/>
    </w:tbl>
    <w:p w:rsidR="00DF5D0E" w:rsidP="00FC56CF" w:rsidRDefault="00DF5D0E" w14:paraId="19A1E3F9" w14:textId="77777777">
      <w:pPr>
        <w:pStyle w:val="BillEnd"/>
        <w:suppressLineNumbers/>
      </w:pPr>
    </w:p>
    <w:p w:rsidR="00DF5D0E" w:rsidP="00FC56CF" w:rsidRDefault="00DE256E" w14:paraId="72B37BE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C56CF" w:rsidRDefault="00AB682C" w14:paraId="6AA552D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58AD" w14:textId="77777777" w:rsidR="00FC56CF" w:rsidRDefault="00FC56CF" w:rsidP="00DF5D0E">
      <w:r>
        <w:separator/>
      </w:r>
    </w:p>
  </w:endnote>
  <w:endnote w:type="continuationSeparator" w:id="0">
    <w:p w14:paraId="1A6A7A0E" w14:textId="77777777" w:rsidR="00FC56CF" w:rsidRDefault="00FC56C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CD5" w:rsidRDefault="00001CD5" w14:paraId="4511FDE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76419" w14:paraId="7BEC3C67" w14:textId="2675F9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C56CF">
      <w:t>1181-S2 AMH MAYC ALLI 279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76419" w14:paraId="262A8790" w14:textId="314763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01CD5">
      <w:t>1181-S2 AMH MAYC ALLI 279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4CC5" w14:textId="77777777" w:rsidR="00FC56CF" w:rsidRDefault="00FC56CF" w:rsidP="00DF5D0E">
      <w:r>
        <w:separator/>
      </w:r>
    </w:p>
  </w:footnote>
  <w:footnote w:type="continuationSeparator" w:id="0">
    <w:p w14:paraId="49BBFE54" w14:textId="77777777" w:rsidR="00FC56CF" w:rsidRDefault="00FC56C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4C7C" w14:textId="77777777" w:rsidR="00001CD5" w:rsidRDefault="00001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958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62B548" wp14:editId="65D128C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470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AF56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2C5BF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7461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844FE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F4AC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9530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87643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C04E7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26F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7ED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12A9C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AD265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47A4A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28921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C53E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709BA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B3F9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0DD3C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26291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A7BB9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7919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8A811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2C0EB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1C2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B9AC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1A24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D076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10CBC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0BA89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F3332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A229A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C987E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13D26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2B54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2D470B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AF5623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2C5BF3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7461FF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844FEE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F4ACC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95309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876436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C04E73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26FB2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7ED12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12A9CE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AD2650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47A4A8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289210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C53ED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709BA5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B3F925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0DD3C6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26291A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A7BB9B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7919FB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8A811D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2C0EBA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1C2B6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B9AC7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1A24E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D076DD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10CBCF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0BA895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F33326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A229AC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C987E9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13D267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E8F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15444A" wp14:editId="5EE99A6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BDCC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D915D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BCD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39985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393A5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52A9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454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4F505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6D930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2DC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6BD4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B888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15F97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B31ED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6BF2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3D8A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FC79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CF7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875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4D25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A3CA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94F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3EFC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188B8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2021C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CBBA91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65328E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5444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23BDCC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D915D8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BCD73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399851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393A5F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52A9B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45485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4F5054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6D930B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2DC85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6BD43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B888A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15F970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B31ED5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6BF25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3D8AA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FC798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CF734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875ED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4D257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A3CA4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94FE6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3EFCC9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188B8A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2021C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CBBA91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65328E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275452">
    <w:abstractNumId w:val="5"/>
  </w:num>
  <w:num w:numId="2" w16cid:durableId="1951546781">
    <w:abstractNumId w:val="3"/>
  </w:num>
  <w:num w:numId="3" w16cid:durableId="894700335">
    <w:abstractNumId w:val="2"/>
  </w:num>
  <w:num w:numId="4" w16cid:durableId="493452807">
    <w:abstractNumId w:val="1"/>
  </w:num>
  <w:num w:numId="5" w16cid:durableId="313994808">
    <w:abstractNumId w:val="0"/>
  </w:num>
  <w:num w:numId="6" w16cid:durableId="1446076670">
    <w:abstractNumId w:val="4"/>
  </w:num>
  <w:num w:numId="7" w16cid:durableId="2126195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1CD5"/>
    <w:rsid w:val="00050639"/>
    <w:rsid w:val="00060D21"/>
    <w:rsid w:val="00076419"/>
    <w:rsid w:val="00096165"/>
    <w:rsid w:val="000C6C82"/>
    <w:rsid w:val="000E603A"/>
    <w:rsid w:val="00102468"/>
    <w:rsid w:val="00106544"/>
    <w:rsid w:val="00136E5A"/>
    <w:rsid w:val="00146AAF"/>
    <w:rsid w:val="001540B4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588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50A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2762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441B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1181-S2</BillDocName>
  <AmendType>AMH</AmendType>
  <SponsorAcronym>MAYC</SponsorAcronym>
  <DrafterAcronym>ALLI</DrafterAcronym>
  <DraftNumber>279</DraftNumber>
  <ReferenceNumber>2SHB 1181</ReferenceNumber>
  <Floor>H AMD</Floor>
  <AmendmentNumber> 70</AmendmentNumber>
  <Sponsors>By Representative Maycumber</Sponsors>
  <FloorAction>WITHDRAWN 03/03/2023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78</Words>
  <Characters>393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1181-S2 AMH MAYC ALLI 279</vt:lpstr>
    </vt:vector>
  </TitlesOfParts>
  <Company>Washington State Legislature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1181-S2 AMH MAYC ALLI 279</dc:title>
  <dc:creator>Elizabeth Allison</dc:creator>
  <cp:lastModifiedBy>Elizabeth Allison</cp:lastModifiedBy>
  <cp:revision>4</cp:revision>
  <dcterms:created xsi:type="dcterms:W3CDTF">2023-02-28T00:54:00Z</dcterms:created>
  <dcterms:modified xsi:type="dcterms:W3CDTF">2023-02-28T17:48:00Z</dcterms:modified>
</cp:coreProperties>
</file>