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45A26" w14:paraId="58E4CB2D" w14:textId="4B819B9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7113">
            <w:t>1230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71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7113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7113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7113">
            <w:t>175</w:t>
          </w:r>
        </w:sdtContent>
      </w:sdt>
    </w:p>
    <w:p w:rsidR="00DF5D0E" w:rsidP="00B73E0A" w:rsidRDefault="00AA1230" w14:paraId="5C5362CD" w14:textId="07E8DF8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5A26" w14:paraId="06022A11" w14:textId="6EC438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7113">
            <w:rPr>
              <w:b/>
              <w:u w:val="single"/>
            </w:rPr>
            <w:t>HB 1230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71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</w:t>
          </w:r>
        </w:sdtContent>
      </w:sdt>
    </w:p>
    <w:p w:rsidR="00DF5D0E" w:rsidP="00605C39" w:rsidRDefault="00145A26" w14:paraId="1C148E9E" w14:textId="05C1745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7113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7113" w14:paraId="5BAFFEF7" w14:textId="2DAB7E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02/28/2023</w:t>
          </w:r>
        </w:p>
      </w:sdtContent>
    </w:sdt>
    <w:p w:rsidR="000E7113" w:rsidP="00C8108C" w:rsidRDefault="00DE256E" w14:paraId="09D53315" w14:textId="00A0FE2D">
      <w:pPr>
        <w:pStyle w:val="Page"/>
      </w:pPr>
      <w:bookmarkStart w:name="StartOfAmendmentBody" w:id="0"/>
      <w:bookmarkEnd w:id="0"/>
      <w:permStart w:edGrp="everyone" w:id="632301100"/>
      <w:r>
        <w:tab/>
      </w:r>
      <w:r w:rsidR="000E7113">
        <w:t xml:space="preserve">On page </w:t>
      </w:r>
      <w:r w:rsidR="00D9005C">
        <w:t xml:space="preserve">3, beginning on line 33, after "through" strike all material through "year" on line 37 and insert "digital and nondigital communications of the </w:t>
      </w:r>
      <w:r w:rsidR="00E73DC6">
        <w:t xml:space="preserve">school </w:t>
      </w:r>
      <w:r w:rsidR="00D9005C">
        <w:t>district, excluding social media platforms.  Communications made in accordance with this subsection are not required to include the full text of the information from the department of health and may include a link to that information"</w:t>
      </w:r>
    </w:p>
    <w:p w:rsidR="00D9005C" w:rsidP="00D9005C" w:rsidRDefault="00D9005C" w14:paraId="0A709EA1" w14:textId="1D8242BC">
      <w:pPr>
        <w:pStyle w:val="RCWSLText"/>
      </w:pPr>
    </w:p>
    <w:p w:rsidRPr="00D9005C" w:rsidR="00D9005C" w:rsidP="00D9005C" w:rsidRDefault="00D9005C" w14:paraId="2946DB46" w14:textId="37DC67FC">
      <w:pPr>
        <w:pStyle w:val="RCWSLText"/>
      </w:pPr>
      <w:r>
        <w:tab/>
        <w:t xml:space="preserve">On page 4, beginning on line 15, after "through" strike all material </w:t>
      </w:r>
      <w:r w:rsidR="00C4405A">
        <w:t xml:space="preserve">through </w:t>
      </w:r>
      <w:r>
        <w:t xml:space="preserve">"quarterly" on line 20 and insert "digital and nondigital communications of the </w:t>
      </w:r>
      <w:r w:rsidR="00E73DC6">
        <w:t>educational service district</w:t>
      </w:r>
      <w:r>
        <w:t>, excluding social media platforms.  Communications made in accordance with this subsection are not required to include the full text of the information from the department of health and may include a link to that information"</w:t>
      </w:r>
    </w:p>
    <w:p w:rsidR="00D9005C" w:rsidP="00D9005C" w:rsidRDefault="00D9005C" w14:paraId="157C8CB1" w14:textId="662E28F5">
      <w:pPr>
        <w:pStyle w:val="RCWSLText"/>
      </w:pPr>
    </w:p>
    <w:p w:rsidRPr="00D9005C" w:rsidR="00D9005C" w:rsidP="00D9005C" w:rsidRDefault="00D9005C" w14:paraId="13E623DC" w14:textId="0F43AAB7">
      <w:pPr>
        <w:pStyle w:val="RCWSLText"/>
      </w:pPr>
      <w:r>
        <w:tab/>
      </w:r>
    </w:p>
    <w:p w:rsidRPr="000E7113" w:rsidR="00DF5D0E" w:rsidP="000E7113" w:rsidRDefault="00DF5D0E" w14:paraId="53DCBE72" w14:textId="69EAAC62">
      <w:pPr>
        <w:suppressLineNumbers/>
        <w:rPr>
          <w:spacing w:val="-3"/>
        </w:rPr>
      </w:pPr>
    </w:p>
    <w:permEnd w:id="632301100"/>
    <w:p w:rsidR="00ED2EEB" w:rsidP="000E7113" w:rsidRDefault="00ED2EEB" w14:paraId="53156EF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7060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7BC14A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7113" w:rsidRDefault="00D659AC" w14:paraId="784DE3D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92E7E" w:rsidP="000E7113" w:rsidRDefault="0096303F" w14:paraId="2E15CD4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73DC6">
                  <w:t>(1)</w:t>
                </w:r>
                <w:r w:rsidRPr="0096303F" w:rsidR="001C1B27">
                  <w:t> </w:t>
                </w:r>
                <w:r w:rsidR="00E73DC6">
                  <w:t xml:space="preserve">Excludes social media platforms from </w:t>
                </w:r>
                <w:r w:rsidR="00392E7E">
                  <w:t>provisions obligating</w:t>
                </w:r>
                <w:r w:rsidR="00E73DC6">
                  <w:t xml:space="preserve"> school districts, charter schools, state-tribal compact schools, and Educational Service Districts </w:t>
                </w:r>
                <w:r w:rsidR="00193C36">
                  <w:t xml:space="preserve">(ESDs) </w:t>
                </w:r>
                <w:r w:rsidR="00392E7E">
                  <w:t xml:space="preserve">to </w:t>
                </w:r>
                <w:r w:rsidR="00E73DC6">
                  <w:t xml:space="preserve">make information from the Department of Health (DOH) that addresses substance use trends, overdose symptoms and response, and the secure storage of prescription drugs, over-the-counter medications, and firearms and ammunition available through digital and non-digital communications.  </w:t>
                </w:r>
                <w:r w:rsidR="00193C36">
                  <w:tab/>
                </w:r>
              </w:p>
              <w:p w:rsidR="001C1B27" w:rsidP="000E7113" w:rsidRDefault="00392E7E" w14:paraId="5F2BD76C" w14:textId="15721E4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E73DC6">
                  <w:t xml:space="preserve">(2) Specifies that the digital and non-digital communications </w:t>
                </w:r>
                <w:r w:rsidRPr="00193C36" w:rsidR="00193C36">
                  <w:t xml:space="preserve">are not required to include the full text of the </w:t>
                </w:r>
                <w:r>
                  <w:t xml:space="preserve">DOH </w:t>
                </w:r>
                <w:r w:rsidRPr="00193C36" w:rsidR="00193C36">
                  <w:t>information and may include a link to that information</w:t>
                </w:r>
                <w:r w:rsidR="00193C36">
                  <w:t>.</w:t>
                </w:r>
              </w:p>
              <w:p w:rsidRPr="0096303F" w:rsidR="00193C36" w:rsidP="000E7113" w:rsidRDefault="00193C36" w14:paraId="65279BF5" w14:textId="4D3295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(3) Removes provisions establishing frequency requirements for posting</w:t>
                </w:r>
                <w:r w:rsidR="00307204">
                  <w:t>s</w:t>
                </w:r>
                <w:r>
                  <w:t xml:space="preserve"> of the </w:t>
                </w:r>
                <w:r w:rsidR="00392E7E">
                  <w:t xml:space="preserve">DOH </w:t>
                </w:r>
                <w:r>
                  <w:t>information by school districts, charter schools, state-tribal compact schools</w:t>
                </w:r>
                <w:r w:rsidR="00392E7E">
                  <w:t>,</w:t>
                </w:r>
                <w:r>
                  <w:t xml:space="preserve"> and ESDs.</w:t>
                </w:r>
              </w:p>
              <w:p w:rsidRPr="007D1589" w:rsidR="001B4E53" w:rsidP="000E7113" w:rsidRDefault="001B4E53" w14:paraId="2FF43C5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706032"/>
    </w:tbl>
    <w:p w:rsidR="00DF5D0E" w:rsidP="000E7113" w:rsidRDefault="00DF5D0E" w14:paraId="1571EB5F" w14:textId="77777777">
      <w:pPr>
        <w:pStyle w:val="BillEnd"/>
        <w:suppressLineNumbers/>
      </w:pPr>
    </w:p>
    <w:p w:rsidR="00DF5D0E" w:rsidP="000E7113" w:rsidRDefault="00DE256E" w14:paraId="4E5F49A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7113" w:rsidRDefault="00AB682C" w14:paraId="3899FAC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C59E" w14:textId="77777777" w:rsidR="000E7113" w:rsidRDefault="000E7113" w:rsidP="00DF5D0E">
      <w:r>
        <w:separator/>
      </w:r>
    </w:p>
  </w:endnote>
  <w:endnote w:type="continuationSeparator" w:id="0">
    <w:p w14:paraId="0F376876" w14:textId="77777777" w:rsidR="000E7113" w:rsidRDefault="000E71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C26" w:rsidRDefault="00AA0C26" w14:paraId="0E034D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5A26" w14:paraId="23DD09A5" w14:textId="145EB4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43C0">
      <w:t>1230 AMH RUDE MOET 175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45A26" w14:paraId="7BAEA484" w14:textId="1AC5F0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43C0">
      <w:t>1230 AMH RUDE MOET 175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3025" w14:textId="77777777" w:rsidR="000E7113" w:rsidRDefault="000E7113" w:rsidP="00DF5D0E">
      <w:r>
        <w:separator/>
      </w:r>
    </w:p>
  </w:footnote>
  <w:footnote w:type="continuationSeparator" w:id="0">
    <w:p w14:paraId="423352DF" w14:textId="77777777" w:rsidR="000E7113" w:rsidRDefault="000E71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1C86" w14:textId="77777777" w:rsidR="00AA0C26" w:rsidRDefault="00AA0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C74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40372" wp14:editId="2554E4C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C1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0A8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49A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BEE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F8C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2E4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19F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622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28C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7E2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FEA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CB7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066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AF6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279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F7C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D5A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2DE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97F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46B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F16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F2F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C1F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7F6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B4F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FAD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291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CA07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66A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43F1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567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6B65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2AD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1927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4037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F0C183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0A82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49A8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BEEF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F8CF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2E4B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19F1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6224C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28C0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7E22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FEA9F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CB7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066D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AF60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279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F7C8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D5A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2DEA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97F9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46B0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F16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F2FC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C1F9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7F67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B4F3D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FAD0C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2918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CA0799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66A7C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43F16B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56743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6B656C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2AD0A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19271E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77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8D718" wp14:editId="4DC08DC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734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6FD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991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1E3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6AC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104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828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468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7BD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122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C3C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B24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DCA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8EA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9BA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567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735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5E9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4D6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8E2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43F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421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ACB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8C6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07B1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43CF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8177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8D71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D0734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6FD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9917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1E38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6AC4E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104D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8285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46857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7BD7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122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C3C03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B243B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DCAAB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8EA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9BA6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567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7353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5E9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4D6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8E2C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43FC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421F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ACBA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8C64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07B1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43CF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8177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2827914">
    <w:abstractNumId w:val="5"/>
  </w:num>
  <w:num w:numId="2" w16cid:durableId="498892552">
    <w:abstractNumId w:val="3"/>
  </w:num>
  <w:num w:numId="3" w16cid:durableId="263270172">
    <w:abstractNumId w:val="2"/>
  </w:num>
  <w:num w:numId="4" w16cid:durableId="1199050676">
    <w:abstractNumId w:val="1"/>
  </w:num>
  <w:num w:numId="5" w16cid:durableId="165750190">
    <w:abstractNumId w:val="0"/>
  </w:num>
  <w:num w:numId="6" w16cid:durableId="1962608157">
    <w:abstractNumId w:val="4"/>
  </w:num>
  <w:num w:numId="7" w16cid:durableId="397745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113"/>
    <w:rsid w:val="00102468"/>
    <w:rsid w:val="00106544"/>
    <w:rsid w:val="00136E5A"/>
    <w:rsid w:val="00145A26"/>
    <w:rsid w:val="00146AAF"/>
    <w:rsid w:val="00193C36"/>
    <w:rsid w:val="001A775A"/>
    <w:rsid w:val="001B4E53"/>
    <w:rsid w:val="001C1B27"/>
    <w:rsid w:val="001C7F91"/>
    <w:rsid w:val="001D3E76"/>
    <w:rsid w:val="001E6675"/>
    <w:rsid w:val="00217E8A"/>
    <w:rsid w:val="00265296"/>
    <w:rsid w:val="00281CBD"/>
    <w:rsid w:val="00307204"/>
    <w:rsid w:val="00316CD9"/>
    <w:rsid w:val="00392E7E"/>
    <w:rsid w:val="003E2FC6"/>
    <w:rsid w:val="00492DDC"/>
    <w:rsid w:val="004C6615"/>
    <w:rsid w:val="005115F9"/>
    <w:rsid w:val="00523C5A"/>
    <w:rsid w:val="00526DA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3C0"/>
    <w:rsid w:val="00A93D4A"/>
    <w:rsid w:val="00AA0C26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405A"/>
    <w:rsid w:val="00C61A83"/>
    <w:rsid w:val="00C8108C"/>
    <w:rsid w:val="00C84AD0"/>
    <w:rsid w:val="00D40447"/>
    <w:rsid w:val="00D659AC"/>
    <w:rsid w:val="00D9005C"/>
    <w:rsid w:val="00DA47F3"/>
    <w:rsid w:val="00DC2C13"/>
    <w:rsid w:val="00DE256E"/>
    <w:rsid w:val="00DF5D0E"/>
    <w:rsid w:val="00E1471A"/>
    <w:rsid w:val="00E267B1"/>
    <w:rsid w:val="00E41CC6"/>
    <w:rsid w:val="00E66F5D"/>
    <w:rsid w:val="00E73DC6"/>
    <w:rsid w:val="00E831A5"/>
    <w:rsid w:val="00E850E7"/>
    <w:rsid w:val="00EA4791"/>
    <w:rsid w:val="00EC4C96"/>
    <w:rsid w:val="00ED2EEB"/>
    <w:rsid w:val="00F229DE"/>
    <w:rsid w:val="00F304D3"/>
    <w:rsid w:val="00F4663F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B591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9591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1230</BillDocName>
  <AmendType>AMH</AmendType>
  <SponsorAcronym>RUDE</SponsorAcronym>
  <DrafterAcronym>MOET</DrafterAcronym>
  <DraftNumber>175</DraftNumber>
  <ReferenceNumber>HB 1230</ReferenceNumber>
  <Floor>H AMD</Floor>
  <AmendmentNumber> 59</AmendmentNumber>
  <Sponsors>By Representative Rude</Sponsors>
  <FloorAction>NOT 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259</Words>
  <Characters>1497</Characters>
  <Application>Microsoft Office Word</Application>
  <DocSecurity>8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1230 AMH RUDE MOET 175</vt:lpstr>
    </vt:vector>
  </TitlesOfParts>
  <Company>Washington State Legislature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1230 AMH RUDE MOET 175</dc:title>
  <dc:creator>Ethan Moreno</dc:creator>
  <cp:lastModifiedBy>Moreno, Ethan</cp:lastModifiedBy>
  <cp:revision>13</cp:revision>
  <cp:lastPrinted>2023-02-28T00:43:00Z</cp:lastPrinted>
  <dcterms:created xsi:type="dcterms:W3CDTF">2023-02-28T00:20:00Z</dcterms:created>
  <dcterms:modified xsi:type="dcterms:W3CDTF">2023-02-28T00:56:00Z</dcterms:modified>
</cp:coreProperties>
</file>