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A04F8" w14:paraId="20CABBF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435E">
            <w:t>1244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43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435E">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435E">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435E">
            <w:t>282</w:t>
          </w:r>
        </w:sdtContent>
      </w:sdt>
    </w:p>
    <w:p w:rsidR="00DF5D0E" w:rsidP="00B73E0A" w:rsidRDefault="00AA1230" w14:paraId="1C9AE39B" w14:textId="77777777">
      <w:pPr>
        <w:pStyle w:val="OfferedBy"/>
        <w:spacing w:after="120"/>
      </w:pPr>
      <w:r>
        <w:tab/>
      </w:r>
      <w:r>
        <w:tab/>
      </w:r>
      <w:r>
        <w:tab/>
      </w:r>
    </w:p>
    <w:p w:rsidR="00DF5D0E" w:rsidRDefault="00CA04F8" w14:paraId="7D1A6D1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435E">
            <w:rPr>
              <w:b/>
              <w:u w:val="single"/>
            </w:rPr>
            <w:t>HB 1244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435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426</w:t>
          </w:r>
        </w:sdtContent>
      </w:sdt>
    </w:p>
    <w:p w:rsidR="00DF5D0E" w:rsidP="00605C39" w:rsidRDefault="00CA04F8" w14:paraId="79D8565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435E">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435E" w14:paraId="7B74FDA0" w14:textId="77777777">
          <w:pPr>
            <w:spacing w:after="400" w:line="408" w:lineRule="exact"/>
            <w:jc w:val="right"/>
            <w:rPr>
              <w:b/>
              <w:bCs/>
            </w:rPr>
          </w:pPr>
          <w:r>
            <w:rPr>
              <w:b/>
              <w:bCs/>
            </w:rPr>
            <w:t xml:space="preserve">NOT CONSIDERED 01/02/2024</w:t>
          </w:r>
        </w:p>
      </w:sdtContent>
    </w:sdt>
    <w:p w:rsidR="00051A8E" w:rsidP="00051A8E" w:rsidRDefault="00DE256E" w14:paraId="526C8D03" w14:textId="5086D2A6">
      <w:pPr>
        <w:pStyle w:val="Page"/>
      </w:pPr>
      <w:bookmarkStart w:name="StartOfAmendmentBody" w:id="0"/>
      <w:bookmarkEnd w:id="0"/>
      <w:permStart w:edGrp="everyone" w:id="1226125399"/>
      <w:r>
        <w:tab/>
      </w:r>
      <w:r w:rsidR="00051A8E">
        <w:t xml:space="preserve">Beginning on </w:t>
      </w:r>
      <w:r w:rsidR="003D435E">
        <w:t xml:space="preserve">page </w:t>
      </w:r>
      <w:r w:rsidR="005845E8">
        <w:t xml:space="preserve">1, line </w:t>
      </w:r>
      <w:r w:rsidR="00051A8E">
        <w:t>5</w:t>
      </w:r>
      <w:r w:rsidR="005845E8">
        <w:t xml:space="preserve">, </w:t>
      </w:r>
      <w:r w:rsidR="00051A8E">
        <w:t>strike all of section 1 and insert the following</w:t>
      </w:r>
      <w:r w:rsidR="000C4D8F">
        <w:t>:</w:t>
      </w:r>
    </w:p>
    <w:p w:rsidR="00051A8E" w:rsidRDefault="006A68A8" w14:paraId="752DB3C1" w14:textId="5421778F">
      <w:pPr>
        <w:spacing w:before="400" w:line="408" w:lineRule="exact"/>
        <w:ind w:firstLine="576"/>
      </w:pPr>
      <w:r w:rsidRPr="006A68A8">
        <w:rPr>
          <w:b/>
        </w:rPr>
        <w:t>"</w:t>
      </w:r>
      <w:r w:rsidR="00051A8E">
        <w:rPr>
          <w:b/>
        </w:rPr>
        <w:t xml:space="preserve">Sec. </w:t>
      </w:r>
      <w:r w:rsidR="00051A8E">
        <w:rPr>
          <w:b/>
        </w:rPr>
        <w:fldChar w:fldCharType="begin"/>
      </w:r>
      <w:r w:rsidR="00051A8E">
        <w:rPr>
          <w:b/>
        </w:rPr>
        <w:instrText>LISTNUM  LegalDefault \l 1</w:instrText>
      </w:r>
      <w:r w:rsidR="00051A8E">
        <w:rPr>
          <w:b/>
        </w:rPr>
        <w:fldChar w:fldCharType="end"/>
      </w:r>
      <w:r w:rsidR="00051A8E">
        <w:t xml:space="preserve">  RCW 84.52.0531 and 2022 c 108 s 3 are each amended to read as follows:</w:t>
      </w:r>
    </w:p>
    <w:p w:rsidR="00051A8E" w:rsidRDefault="00051A8E" w14:paraId="7555F1AA" w14:textId="2DCBD60A">
      <w:pPr>
        <w:spacing w:line="408" w:lineRule="exact"/>
        <w:ind w:firstLine="576"/>
      </w:pPr>
      <w:r>
        <w:t>(1) Beginning with taxes levied for collection in 2020, the maximum dollar amount which may be levied by or for any school district for enrichment levies under RCW 84.52.053 is equal to the lesser of ((</w:t>
      </w:r>
      <w:r>
        <w:rPr>
          <w:strike/>
        </w:rPr>
        <w:t>two dollars and fifty cents</w:t>
      </w:r>
      <w:r>
        <w:t xml:space="preserve">)) </w:t>
      </w:r>
      <w:r>
        <w:rPr>
          <w:u w:val="single"/>
        </w:rPr>
        <w:t>$2.50</w:t>
      </w:r>
      <w:r>
        <w:t xml:space="preserve"> per ((</w:t>
      </w:r>
      <w:r>
        <w:rPr>
          <w:strike/>
        </w:rPr>
        <w:t>thousand dollars</w:t>
      </w:r>
      <w:r>
        <w:t xml:space="preserve">)) </w:t>
      </w:r>
      <w:r>
        <w:rPr>
          <w:u w:val="single"/>
        </w:rPr>
        <w:t>$1,000</w:t>
      </w:r>
      <w:r>
        <w:t xml:space="preserve"> of the assessed value of property in the school district or the maximum per-pupil limit. This maximum dollar amount shall be reduced accordingly as provided under RCW 43.09.2856(2).</w:t>
      </w:r>
    </w:p>
    <w:p w:rsidR="00051A8E" w:rsidRDefault="00051A8E" w14:paraId="7D24FF04" w14:textId="77777777">
      <w:pPr>
        <w:spacing w:line="408" w:lineRule="exact"/>
        <w:ind w:firstLine="576"/>
      </w:pPr>
      <w:r>
        <w:t>(2) The definitions in this subsection apply to this section unless the context clearly requires otherwise.</w:t>
      </w:r>
    </w:p>
    <w:p w:rsidR="00051A8E" w:rsidRDefault="00051A8E" w14:paraId="0F582AD3" w14:textId="77777777">
      <w:pPr>
        <w:spacing w:line="408" w:lineRule="exact"/>
        <w:ind w:firstLine="576"/>
      </w:pPr>
      <w:r>
        <w:t>(a)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rsidR="00051A8E" w:rsidRDefault="00051A8E" w14:paraId="446FA98F" w14:textId="77777777">
      <w:pPr>
        <w:spacing w:line="408" w:lineRule="exact"/>
        <w:ind w:firstLine="576"/>
      </w:pPr>
      <w:r>
        <w:t>(b) "Maximum per-pupil limit" means:</w:t>
      </w:r>
    </w:p>
    <w:p w:rsidR="00051A8E" w:rsidRDefault="00051A8E" w14:paraId="0AC8A2AD" w14:textId="74A3266F">
      <w:pPr>
        <w:spacing w:line="408" w:lineRule="exact"/>
        <w:ind w:firstLine="576"/>
      </w:pPr>
      <w:r>
        <w:t>(i) ((</w:t>
      </w:r>
      <w:r w:rsidRPr="00051A8E">
        <w:rPr>
          <w:strike/>
        </w:rPr>
        <w:t>Two thousand five hundred dollars</w:t>
      </w:r>
      <w:r>
        <w:t>))</w:t>
      </w:r>
      <w:r w:rsidRPr="00051A8E">
        <w:t xml:space="preserve"> </w:t>
      </w:r>
      <w:r>
        <w:rPr>
          <w:u w:val="single"/>
        </w:rPr>
        <w:t>$2,500</w:t>
      </w:r>
      <w:r>
        <w:t>, as increased by inflation beginning with property taxes levied for collection in 2020, multiplied by the number of average annual full-time equivalent students enrolled in the school district in the prior school year, for school districts with fewer than ((</w:t>
      </w:r>
      <w:r>
        <w:rPr>
          <w:strike/>
        </w:rPr>
        <w:t>forty thousand</w:t>
      </w:r>
      <w:r>
        <w:t xml:space="preserve">)) </w:t>
      </w:r>
      <w:r>
        <w:rPr>
          <w:u w:val="single"/>
        </w:rPr>
        <w:t>40,000</w:t>
      </w:r>
      <w:r>
        <w:t xml:space="preserve"> annual full-time equivalent students enrolled in the school </w:t>
      </w:r>
      <w:r>
        <w:lastRenderedPageBreak/>
        <w:t>district in the prior school year</w:t>
      </w:r>
      <w:r>
        <w:rPr>
          <w:u w:val="single"/>
        </w:rPr>
        <w:t xml:space="preserve"> and </w:t>
      </w:r>
      <w:r w:rsidR="00DB5211">
        <w:rPr>
          <w:u w:val="single"/>
        </w:rPr>
        <w:t>a regionalization for state salary allocations of 6 percent or less</w:t>
      </w:r>
      <w:r>
        <w:t>; or</w:t>
      </w:r>
    </w:p>
    <w:p w:rsidR="00DB5211" w:rsidRDefault="00051A8E" w14:paraId="20439089" w14:textId="70CBD283">
      <w:pPr>
        <w:spacing w:line="408" w:lineRule="exact"/>
        <w:ind w:firstLine="576"/>
      </w:pPr>
      <w:r>
        <w:t xml:space="preserve">(ii) </w:t>
      </w:r>
      <w:r w:rsidR="00DB5211">
        <w:t>((</w:t>
      </w:r>
      <w:r w:rsidRPr="00DB5211">
        <w:rPr>
          <w:strike/>
        </w:rPr>
        <w:t>Three thousand dollars</w:t>
      </w:r>
      <w:r w:rsidR="00DB5211">
        <w:t>))</w:t>
      </w:r>
      <w:r w:rsidR="00016FC9">
        <w:t xml:space="preserve"> </w:t>
      </w:r>
      <w:r w:rsidRPr="00016FC9" w:rsidR="00DB5211">
        <w:rPr>
          <w:u w:val="single"/>
        </w:rPr>
        <w:t>$2,750</w:t>
      </w:r>
      <w:r w:rsidRPr="00016FC9">
        <w:rPr>
          <w:u w:val="single"/>
        </w:rPr>
        <w:t xml:space="preserve">, </w:t>
      </w:r>
      <w:r w:rsidRPr="00016FC9" w:rsidR="00DB5211">
        <w:rPr>
          <w:u w:val="single"/>
        </w:rPr>
        <w:t>as increased by inflation beginning with property taxes levied for collection in 2020, multiplied by the number of average annual full-time equivalent students enrolled in the school district in the prior school year, for school districts wit</w:t>
      </w:r>
      <w:r w:rsidR="00016FC9">
        <w:rPr>
          <w:u w:val="single"/>
        </w:rPr>
        <w:t xml:space="preserve">h </w:t>
      </w:r>
      <w:r w:rsidRPr="00016FC9" w:rsidR="00016FC9">
        <w:rPr>
          <w:u w:val="single"/>
        </w:rPr>
        <w:t>fewer than</w:t>
      </w:r>
      <w:r w:rsidR="00016FC9">
        <w:rPr>
          <w:u w:val="single"/>
        </w:rPr>
        <w:t xml:space="preserve"> 40,</w:t>
      </w:r>
      <w:r w:rsidRPr="00016FC9" w:rsidR="00016FC9">
        <w:rPr>
          <w:u w:val="single"/>
        </w:rPr>
        <w:t>000 annual full-time equivalent students enrolled in the school district in the prior school year</w:t>
      </w:r>
      <w:r w:rsidR="00016FC9">
        <w:rPr>
          <w:u w:val="single"/>
        </w:rPr>
        <w:t xml:space="preserve"> and a regionalization for state salary allocations of 12 percent; or</w:t>
      </w:r>
    </w:p>
    <w:p w:rsidR="00051A8E" w:rsidRDefault="00016FC9" w14:paraId="4E158483" w14:textId="4B4C6FC8">
      <w:pPr>
        <w:spacing w:line="408" w:lineRule="exact"/>
        <w:ind w:firstLine="576"/>
      </w:pPr>
      <w:r w:rsidRPr="00016FC9">
        <w:rPr>
          <w:u w:val="single"/>
        </w:rPr>
        <w:t>(iii) $3,000</w:t>
      </w:r>
      <w:r>
        <w:t xml:space="preserve">, </w:t>
      </w:r>
      <w:r w:rsidR="00051A8E">
        <w:t xml:space="preserve">as increased by inflation beginning with property taxes levied for collection in 2020, multiplied by the number of average annual full-time equivalent students enrolled in the school district in the prior school year, for school districts with </w:t>
      </w:r>
      <w:r w:rsidR="00D247DB">
        <w:t>((</w:t>
      </w:r>
      <w:r w:rsidR="00D247DB">
        <w:rPr>
          <w:strike/>
        </w:rPr>
        <w:t>forty thousand</w:t>
      </w:r>
      <w:r w:rsidR="00D247DB">
        <w:t xml:space="preserve">)) </w:t>
      </w:r>
      <w:r w:rsidR="00D247DB">
        <w:rPr>
          <w:u w:val="single"/>
        </w:rPr>
        <w:t>40,000</w:t>
      </w:r>
      <w:r w:rsidR="00D247DB">
        <w:t xml:space="preserve"> </w:t>
      </w:r>
      <w:r w:rsidR="00051A8E">
        <w:t>or more annual full-time equivalent students enrolled in the school district in the prior school year</w:t>
      </w:r>
      <w:r w:rsidR="00D247DB">
        <w:rPr>
          <w:u w:val="single"/>
        </w:rPr>
        <w:t xml:space="preserve">, or </w:t>
      </w:r>
      <w:r w:rsidRPr="003116E5" w:rsidR="00D247DB">
        <w:rPr>
          <w:u w:val="single"/>
        </w:rPr>
        <w:t>fewer than 40,000 annual full-time equivalent students enrolled in the school district in the prior school year</w:t>
      </w:r>
      <w:r w:rsidR="00D247DB">
        <w:rPr>
          <w:u w:val="single"/>
        </w:rPr>
        <w:t xml:space="preserve"> and a regionalization factor </w:t>
      </w:r>
      <w:r w:rsidRPr="00833A94" w:rsidR="00D247DB">
        <w:rPr>
          <w:u w:val="single"/>
        </w:rPr>
        <w:t>for state salary allocations of 18 percent</w:t>
      </w:r>
      <w:r w:rsidR="00051A8E">
        <w:t>.</w:t>
      </w:r>
    </w:p>
    <w:p w:rsidRPr="00555E3B" w:rsidR="00051A8E" w:rsidRDefault="00051A8E" w14:paraId="2A89823D" w14:textId="51B28560">
      <w:pPr>
        <w:spacing w:line="408" w:lineRule="exact"/>
        <w:ind w:firstLine="576"/>
        <w:rPr>
          <w:strike/>
        </w:rPr>
      </w:pPr>
      <w:r>
        <w:t xml:space="preserve">(c) </w:t>
      </w:r>
      <w:r w:rsidR="00555E3B">
        <w:t>((</w:t>
      </w:r>
      <w:r w:rsidRPr="00555E3B">
        <w:rPr>
          <w:strike/>
        </w:rPr>
        <w:t>"Open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rsidRPr="00555E3B" w:rsidR="00051A8E" w:rsidRDefault="00051A8E" w14:paraId="7856202B" w14:textId="27A47C37">
      <w:pPr>
        <w:spacing w:line="408" w:lineRule="exact"/>
        <w:ind w:firstLine="576"/>
        <w:rPr>
          <w:strike/>
        </w:rPr>
      </w:pPr>
      <w:r w:rsidRPr="00555E3B">
        <w:rPr>
          <w:strike/>
        </w:rPr>
        <w:t>(d)</w:t>
      </w:r>
      <w:r w:rsidR="00555E3B">
        <w:t xml:space="preserve">)) </w:t>
      </w:r>
      <w:r>
        <w:t>"Prior school year" means the most recent school year completed prior to the year in which the levies are to be collected</w:t>
      </w:r>
      <w:r w:rsidR="00555E3B">
        <w:t>((</w:t>
      </w:r>
      <w:r w:rsidRPr="00555E3B">
        <w:rPr>
          <w:strike/>
        </w:rPr>
        <w:t>, except as follows:</w:t>
      </w:r>
    </w:p>
    <w:p w:rsidRPr="00555E3B" w:rsidR="00051A8E" w:rsidRDefault="00051A8E" w14:paraId="1B1D12CD" w14:textId="77777777">
      <w:pPr>
        <w:spacing w:line="408" w:lineRule="exact"/>
        <w:ind w:firstLine="576"/>
        <w:rPr>
          <w:strike/>
        </w:rPr>
      </w:pPr>
      <w:r w:rsidRPr="00555E3B">
        <w:rPr>
          <w:strike/>
        </w:rPr>
        <w:t>(i)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rsidR="00051A8E" w:rsidRDefault="00051A8E" w14:paraId="4566FBA5" w14:textId="6C3DFF54">
      <w:pPr>
        <w:spacing w:line="408" w:lineRule="exact"/>
        <w:ind w:firstLine="576"/>
      </w:pPr>
      <w:r w:rsidRPr="00555E3B">
        <w:rPr>
          <w:strike/>
        </w:rPr>
        <w:t>(ii)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r w:rsidR="00555E3B">
        <w:t>))</w:t>
      </w:r>
      <w:r>
        <w:t>.</w:t>
      </w:r>
    </w:p>
    <w:p w:rsidR="00051A8E" w:rsidRDefault="00051A8E" w14:paraId="1AD0B31F" w14:textId="77777777">
      <w:pPr>
        <w:spacing w:line="408" w:lineRule="exact"/>
        <w:ind w:firstLine="576"/>
      </w:pPr>
      <w:r>
        <w:t>(3) For districts in a high/nonhigh relationship, the enrollments of the nonhigh students attending the high school shall only be counted by the nonhigh school districts for purposes of funding under this section.</w:t>
      </w:r>
    </w:p>
    <w:p w:rsidR="00051A8E" w:rsidRDefault="00051A8E" w14:paraId="53747F5B" w14:textId="77777777">
      <w:pPr>
        <w:spacing w:line="408" w:lineRule="exact"/>
        <w:ind w:firstLine="576"/>
      </w:pPr>
      <w:r>
        <w:t>(4)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rsidR="00051A8E" w:rsidRDefault="00051A8E" w14:paraId="3746B0C2" w14:textId="77777777">
      <w:pPr>
        <w:spacing w:line="408" w:lineRule="exact"/>
        <w:ind w:firstLine="576"/>
      </w:pPr>
      <w:r>
        <w:t>(5) Beginning with propositions for enrichment levies for collection in calendar year 2020 and thereafter, a district must receive approval of an enrichment levy expenditure plan under RCW 28A.505.240 before submission of the proposition to the voters.</w:t>
      </w:r>
    </w:p>
    <w:p w:rsidR="00051A8E" w:rsidRDefault="00051A8E" w14:paraId="2DF7CF21" w14:textId="77777777">
      <w:pPr>
        <w:spacing w:line="408" w:lineRule="exact"/>
        <w:ind w:firstLine="576"/>
      </w:pPr>
      <w:r>
        <w:t>(6) The superintendent of public instruction shall develop rules and regulations and inform school districts of the pertinent data necessary to carry out the provisions of this section.</w:t>
      </w:r>
    </w:p>
    <w:p w:rsidR="00051A8E" w:rsidRDefault="00051A8E" w14:paraId="16D1F7DD" w14:textId="77777777">
      <w:pPr>
        <w:spacing w:line="408" w:lineRule="exact"/>
        <w:ind w:firstLine="576"/>
      </w:pPr>
      <w:r>
        <w:t>(7)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rsidR="00DF5D0E" w:rsidP="00031EAA" w:rsidRDefault="00051A8E" w14:paraId="05142198" w14:textId="77838DC0">
      <w:pPr>
        <w:spacing w:line="408" w:lineRule="exact"/>
        <w:ind w:firstLine="576"/>
      </w:pPr>
      <w:r>
        <w:t>(8) Funds collected from levies for transportation vehicles, construction, modernization, or remodeling of school facilities as established in RCW 84.52.053 are not subject to the levy limitations in subsections (1) through (5) of this section.</w:t>
      </w:r>
      <w:r w:rsidR="00C14585">
        <w:t>"</w:t>
      </w:r>
    </w:p>
    <w:p w:rsidR="00031EAA" w:rsidP="00031EAA" w:rsidRDefault="00031EAA" w14:paraId="0CE1F3B7" w14:textId="6BF7BEC1">
      <w:pPr>
        <w:spacing w:line="408" w:lineRule="exact"/>
        <w:ind w:firstLine="576"/>
      </w:pPr>
    </w:p>
    <w:p w:rsidRPr="00031EAA" w:rsidR="00031EAA" w:rsidP="00031EAA" w:rsidRDefault="00031EAA" w14:paraId="1A5DD04D" w14:textId="40341881">
      <w:pPr>
        <w:spacing w:line="408" w:lineRule="exact"/>
        <w:ind w:firstLine="576"/>
      </w:pPr>
      <w:r>
        <w:tab/>
        <w:t>Renumber the remaining sections consecutively and correct any internal references accordingly.</w:t>
      </w:r>
    </w:p>
    <w:permEnd w:id="1226125399"/>
    <w:p w:rsidR="00ED2EEB" w:rsidP="003D435E" w:rsidRDefault="00ED2EEB" w14:paraId="70597BA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61314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55AA578" w14:textId="77777777">
            <w:tc>
              <w:tcPr>
                <w:tcW w:w="540" w:type="dxa"/>
                <w:shd w:val="clear" w:color="auto" w:fill="FFFFFF" w:themeFill="background1"/>
              </w:tcPr>
              <w:p w:rsidR="00D659AC" w:rsidP="003D435E" w:rsidRDefault="00D659AC" w14:paraId="33EA127C" w14:textId="77777777">
                <w:pPr>
                  <w:pStyle w:val="Effect"/>
                  <w:suppressLineNumbers/>
                  <w:shd w:val="clear" w:color="auto" w:fill="auto"/>
                  <w:ind w:left="0" w:firstLine="0"/>
                </w:pPr>
              </w:p>
            </w:tc>
            <w:tc>
              <w:tcPr>
                <w:tcW w:w="9874" w:type="dxa"/>
                <w:shd w:val="clear" w:color="auto" w:fill="FFFFFF" w:themeFill="background1"/>
              </w:tcPr>
              <w:p w:rsidR="001C1B27" w:rsidP="003D435E" w:rsidRDefault="0096303F" w14:paraId="35D3DDEA" w14:textId="18473DBB">
                <w:pPr>
                  <w:pStyle w:val="Effect"/>
                  <w:suppressLineNumbers/>
                  <w:shd w:val="clear" w:color="auto" w:fill="auto"/>
                  <w:ind w:left="0" w:firstLine="0"/>
                </w:pPr>
                <w:r w:rsidRPr="0096303F">
                  <w:tab/>
                </w:r>
                <w:r w:rsidRPr="0096303F" w:rsidR="001C1B27">
                  <w:rPr>
                    <w:u w:val="single"/>
                  </w:rPr>
                  <w:t>EFFECT:</w:t>
                </w:r>
                <w:r w:rsidRPr="0096303F" w:rsidR="001C1B27">
                  <w:t>   </w:t>
                </w:r>
                <w:r w:rsidR="00CB09AF">
                  <w:t xml:space="preserve">Removes the inflation adjustment for the maximum per-pupil limit </w:t>
                </w:r>
                <w:r w:rsidR="0049325B">
                  <w:t xml:space="preserve">in the underlying bill </w:t>
                </w:r>
                <w:r w:rsidR="00CB09AF">
                  <w:t>and replace</w:t>
                </w:r>
                <w:r w:rsidR="00D544EE">
                  <w:t>s</w:t>
                </w:r>
                <w:r w:rsidR="00CB09AF">
                  <w:t xml:space="preserve"> it with the following </w:t>
                </w:r>
                <w:r w:rsidR="0049325B">
                  <w:t xml:space="preserve">maximum per-pupil limit </w:t>
                </w:r>
                <w:r w:rsidR="00CB09AF">
                  <w:t>increases:</w:t>
                </w:r>
              </w:p>
              <w:p w:rsidR="00CB09AF" w:rsidP="00CB09AF" w:rsidRDefault="00CB09AF" w14:paraId="765474B4" w14:textId="0E69AED5">
                <w:pPr>
                  <w:pStyle w:val="Effect"/>
                  <w:numPr>
                    <w:ilvl w:val="0"/>
                    <w:numId w:val="8"/>
                  </w:numPr>
                  <w:suppressLineNumbers/>
                  <w:shd w:val="clear" w:color="auto" w:fill="auto"/>
                </w:pPr>
                <w:r>
                  <w:t>School districts with less than 40,000 student</w:t>
                </w:r>
                <w:r w:rsidR="0049325B">
                  <w:t>s</w:t>
                </w:r>
                <w:r>
                  <w:t xml:space="preserve"> and a regionalization factor of 12 percent are increased to $2,750 per pupil plus inflation.</w:t>
                </w:r>
              </w:p>
              <w:p w:rsidR="00BC08EC" w:rsidP="00CB09AF" w:rsidRDefault="00CB09AF" w14:paraId="62CCE8DD" w14:textId="77777777">
                <w:pPr>
                  <w:pStyle w:val="Effect"/>
                  <w:numPr>
                    <w:ilvl w:val="0"/>
                    <w:numId w:val="8"/>
                  </w:numPr>
                  <w:suppressLineNumbers/>
                  <w:shd w:val="clear" w:color="auto" w:fill="auto"/>
                </w:pPr>
                <w:r>
                  <w:t>School districts with less than 40,000 student</w:t>
                </w:r>
                <w:r w:rsidR="0049325B">
                  <w:t>s</w:t>
                </w:r>
                <w:r>
                  <w:t xml:space="preserve"> and a regionalization factor of 6 percent or less receive no increase.</w:t>
                </w:r>
              </w:p>
              <w:p w:rsidR="00BC08EC" w:rsidP="00BC08EC" w:rsidRDefault="00BC08EC" w14:paraId="6A0E497D" w14:textId="77777777">
                <w:pPr>
                  <w:pStyle w:val="Effect"/>
                  <w:numPr>
                    <w:ilvl w:val="0"/>
                    <w:numId w:val="8"/>
                  </w:numPr>
                  <w:suppressLineNumbers/>
                  <w:shd w:val="clear" w:color="auto" w:fill="auto"/>
                </w:pPr>
                <w:r>
                  <w:t>School districts with less than 40,000 students and a regionalization factor of 18 percent are increased to $3,000 per pupil plus inflation.</w:t>
                </w:r>
              </w:p>
              <w:p w:rsidRPr="007D1589" w:rsidR="001B4E53" w:rsidP="00BC08EC" w:rsidRDefault="001B4E53" w14:paraId="1BF51CB2" w14:textId="4262C92F">
                <w:pPr>
                  <w:pStyle w:val="Effect"/>
                  <w:suppressLineNumbers/>
                  <w:shd w:val="clear" w:color="auto" w:fill="auto"/>
                  <w:ind w:left="720" w:firstLine="0"/>
                </w:pPr>
              </w:p>
            </w:tc>
          </w:tr>
        </w:sdtContent>
      </w:sdt>
      <w:permEnd w:id="396131426"/>
    </w:tbl>
    <w:p w:rsidR="00DF5D0E" w:rsidP="003D435E" w:rsidRDefault="00DF5D0E" w14:paraId="218AA70A" w14:textId="77777777">
      <w:pPr>
        <w:pStyle w:val="BillEnd"/>
        <w:suppressLineNumbers/>
      </w:pPr>
    </w:p>
    <w:p w:rsidR="00DF5D0E" w:rsidP="003D435E" w:rsidRDefault="00DE256E" w14:paraId="5F36F82F" w14:textId="77777777">
      <w:pPr>
        <w:pStyle w:val="BillEnd"/>
        <w:suppressLineNumbers/>
      </w:pPr>
      <w:r>
        <w:rPr>
          <w:b/>
        </w:rPr>
        <w:t>--- END ---</w:t>
      </w:r>
    </w:p>
    <w:p w:rsidR="00DF5D0E" w:rsidP="003D435E" w:rsidRDefault="00AB682C" w14:paraId="5ADBFCD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84D6" w14:textId="77777777" w:rsidR="003D435E" w:rsidRDefault="003D435E" w:rsidP="00DF5D0E">
      <w:r>
        <w:separator/>
      </w:r>
    </w:p>
  </w:endnote>
  <w:endnote w:type="continuationSeparator" w:id="0">
    <w:p w14:paraId="61683528" w14:textId="77777777" w:rsidR="003D435E" w:rsidRDefault="003D43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938" w:rsidRDefault="00F51938" w14:paraId="0FCF60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A04F8" w14:paraId="749598E8" w14:textId="4CD547AD">
    <w:pPr>
      <w:pStyle w:val="AmendDraftFooter"/>
    </w:pPr>
    <w:r>
      <w:fldChar w:fldCharType="begin"/>
    </w:r>
    <w:r>
      <w:instrText xml:space="preserve"> TITLE   \* MERGEFORMAT </w:instrText>
    </w:r>
    <w:r>
      <w:fldChar w:fldCharType="separate"/>
    </w:r>
    <w:r w:rsidR="00D544EE">
      <w:t>1244 AMH STOK MACK 282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A04F8" w14:paraId="4FD4AE4F" w14:textId="7317FF4C">
    <w:pPr>
      <w:pStyle w:val="AmendDraftFooter"/>
    </w:pPr>
    <w:r>
      <w:fldChar w:fldCharType="begin"/>
    </w:r>
    <w:r>
      <w:instrText xml:space="preserve"> TITLE   \* MERGEFORMAT </w:instrText>
    </w:r>
    <w:r>
      <w:fldChar w:fldCharType="separate"/>
    </w:r>
    <w:r w:rsidR="00D544EE">
      <w:t>1244 AMH STOK MACK 282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78B5" w14:textId="77777777" w:rsidR="003D435E" w:rsidRDefault="003D435E" w:rsidP="00DF5D0E">
      <w:r>
        <w:separator/>
      </w:r>
    </w:p>
  </w:footnote>
  <w:footnote w:type="continuationSeparator" w:id="0">
    <w:p w14:paraId="4C4F1871" w14:textId="77777777" w:rsidR="003D435E" w:rsidRDefault="003D43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B7B5" w14:textId="77777777" w:rsidR="00F51938" w:rsidRDefault="00F5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8BF6" w14:textId="77777777" w:rsidR="001B4E53" w:rsidRDefault="007049E4">
    <w:r>
      <w:rPr>
        <w:noProof/>
      </w:rPr>
      <mc:AlternateContent>
        <mc:Choice Requires="wps">
          <w:drawing>
            <wp:anchor distT="0" distB="0" distL="114300" distR="114300" simplePos="0" relativeHeight="251657216" behindDoc="0" locked="0" layoutInCell="1" allowOverlap="1" wp14:anchorId="2CD81E89" wp14:editId="7A1838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4D9A4" w14:textId="77777777" w:rsidR="001B4E53" w:rsidRDefault="001B4E53">
                          <w:pPr>
                            <w:pStyle w:val="RCWSLText"/>
                            <w:jc w:val="right"/>
                          </w:pPr>
                          <w:r>
                            <w:t>1</w:t>
                          </w:r>
                        </w:p>
                        <w:p w14:paraId="3DDE7884" w14:textId="77777777" w:rsidR="001B4E53" w:rsidRDefault="001B4E53">
                          <w:pPr>
                            <w:pStyle w:val="RCWSLText"/>
                            <w:jc w:val="right"/>
                          </w:pPr>
                          <w:r>
                            <w:t>2</w:t>
                          </w:r>
                        </w:p>
                        <w:p w14:paraId="1AC2373F" w14:textId="77777777" w:rsidR="001B4E53" w:rsidRDefault="001B4E53">
                          <w:pPr>
                            <w:pStyle w:val="RCWSLText"/>
                            <w:jc w:val="right"/>
                          </w:pPr>
                          <w:r>
                            <w:t>3</w:t>
                          </w:r>
                        </w:p>
                        <w:p w14:paraId="27CE36D1" w14:textId="77777777" w:rsidR="001B4E53" w:rsidRDefault="001B4E53">
                          <w:pPr>
                            <w:pStyle w:val="RCWSLText"/>
                            <w:jc w:val="right"/>
                          </w:pPr>
                          <w:r>
                            <w:t>4</w:t>
                          </w:r>
                        </w:p>
                        <w:p w14:paraId="2D19BBFB" w14:textId="77777777" w:rsidR="001B4E53" w:rsidRDefault="001B4E53">
                          <w:pPr>
                            <w:pStyle w:val="RCWSLText"/>
                            <w:jc w:val="right"/>
                          </w:pPr>
                          <w:r>
                            <w:t>5</w:t>
                          </w:r>
                        </w:p>
                        <w:p w14:paraId="4F4D4DAC" w14:textId="77777777" w:rsidR="001B4E53" w:rsidRDefault="001B4E53">
                          <w:pPr>
                            <w:pStyle w:val="RCWSLText"/>
                            <w:jc w:val="right"/>
                          </w:pPr>
                          <w:r>
                            <w:t>6</w:t>
                          </w:r>
                        </w:p>
                        <w:p w14:paraId="63A98FE1" w14:textId="77777777" w:rsidR="001B4E53" w:rsidRDefault="001B4E53">
                          <w:pPr>
                            <w:pStyle w:val="RCWSLText"/>
                            <w:jc w:val="right"/>
                          </w:pPr>
                          <w:r>
                            <w:t>7</w:t>
                          </w:r>
                        </w:p>
                        <w:p w14:paraId="7B01A71E" w14:textId="77777777" w:rsidR="001B4E53" w:rsidRDefault="001B4E53">
                          <w:pPr>
                            <w:pStyle w:val="RCWSLText"/>
                            <w:jc w:val="right"/>
                          </w:pPr>
                          <w:r>
                            <w:t>8</w:t>
                          </w:r>
                        </w:p>
                        <w:p w14:paraId="097517D2" w14:textId="77777777" w:rsidR="001B4E53" w:rsidRDefault="001B4E53">
                          <w:pPr>
                            <w:pStyle w:val="RCWSLText"/>
                            <w:jc w:val="right"/>
                          </w:pPr>
                          <w:r>
                            <w:t>9</w:t>
                          </w:r>
                        </w:p>
                        <w:p w14:paraId="6C1F98BF" w14:textId="77777777" w:rsidR="001B4E53" w:rsidRDefault="001B4E53">
                          <w:pPr>
                            <w:pStyle w:val="RCWSLText"/>
                            <w:jc w:val="right"/>
                          </w:pPr>
                          <w:r>
                            <w:t>10</w:t>
                          </w:r>
                        </w:p>
                        <w:p w14:paraId="1333BFD7" w14:textId="77777777" w:rsidR="001B4E53" w:rsidRDefault="001B4E53">
                          <w:pPr>
                            <w:pStyle w:val="RCWSLText"/>
                            <w:jc w:val="right"/>
                          </w:pPr>
                          <w:r>
                            <w:t>11</w:t>
                          </w:r>
                        </w:p>
                        <w:p w14:paraId="435356AC" w14:textId="77777777" w:rsidR="001B4E53" w:rsidRDefault="001B4E53">
                          <w:pPr>
                            <w:pStyle w:val="RCWSLText"/>
                            <w:jc w:val="right"/>
                          </w:pPr>
                          <w:r>
                            <w:t>12</w:t>
                          </w:r>
                        </w:p>
                        <w:p w14:paraId="6F30EDD5" w14:textId="77777777" w:rsidR="001B4E53" w:rsidRDefault="001B4E53">
                          <w:pPr>
                            <w:pStyle w:val="RCWSLText"/>
                            <w:jc w:val="right"/>
                          </w:pPr>
                          <w:r>
                            <w:t>13</w:t>
                          </w:r>
                        </w:p>
                        <w:p w14:paraId="4320ED0E" w14:textId="77777777" w:rsidR="001B4E53" w:rsidRDefault="001B4E53">
                          <w:pPr>
                            <w:pStyle w:val="RCWSLText"/>
                            <w:jc w:val="right"/>
                          </w:pPr>
                          <w:r>
                            <w:t>14</w:t>
                          </w:r>
                        </w:p>
                        <w:p w14:paraId="6133027B" w14:textId="77777777" w:rsidR="001B4E53" w:rsidRDefault="001B4E53">
                          <w:pPr>
                            <w:pStyle w:val="RCWSLText"/>
                            <w:jc w:val="right"/>
                          </w:pPr>
                          <w:r>
                            <w:t>15</w:t>
                          </w:r>
                        </w:p>
                        <w:p w14:paraId="7CF32510" w14:textId="77777777" w:rsidR="001B4E53" w:rsidRDefault="001B4E53">
                          <w:pPr>
                            <w:pStyle w:val="RCWSLText"/>
                            <w:jc w:val="right"/>
                          </w:pPr>
                          <w:r>
                            <w:t>16</w:t>
                          </w:r>
                        </w:p>
                        <w:p w14:paraId="16E1C4BC" w14:textId="77777777" w:rsidR="001B4E53" w:rsidRDefault="001B4E53">
                          <w:pPr>
                            <w:pStyle w:val="RCWSLText"/>
                            <w:jc w:val="right"/>
                          </w:pPr>
                          <w:r>
                            <w:t>17</w:t>
                          </w:r>
                        </w:p>
                        <w:p w14:paraId="6E4525C1" w14:textId="77777777" w:rsidR="001B4E53" w:rsidRDefault="001B4E53">
                          <w:pPr>
                            <w:pStyle w:val="RCWSLText"/>
                            <w:jc w:val="right"/>
                          </w:pPr>
                          <w:r>
                            <w:t>18</w:t>
                          </w:r>
                        </w:p>
                        <w:p w14:paraId="6DC64590" w14:textId="77777777" w:rsidR="001B4E53" w:rsidRDefault="001B4E53">
                          <w:pPr>
                            <w:pStyle w:val="RCWSLText"/>
                            <w:jc w:val="right"/>
                          </w:pPr>
                          <w:r>
                            <w:t>19</w:t>
                          </w:r>
                        </w:p>
                        <w:p w14:paraId="6A67873E" w14:textId="77777777" w:rsidR="001B4E53" w:rsidRDefault="001B4E53">
                          <w:pPr>
                            <w:pStyle w:val="RCWSLText"/>
                            <w:jc w:val="right"/>
                          </w:pPr>
                          <w:r>
                            <w:t>20</w:t>
                          </w:r>
                        </w:p>
                        <w:p w14:paraId="20BC3EF3" w14:textId="77777777" w:rsidR="001B4E53" w:rsidRDefault="001B4E53">
                          <w:pPr>
                            <w:pStyle w:val="RCWSLText"/>
                            <w:jc w:val="right"/>
                          </w:pPr>
                          <w:r>
                            <w:t>21</w:t>
                          </w:r>
                        </w:p>
                        <w:p w14:paraId="70C7B98E" w14:textId="77777777" w:rsidR="001B4E53" w:rsidRDefault="001B4E53">
                          <w:pPr>
                            <w:pStyle w:val="RCWSLText"/>
                            <w:jc w:val="right"/>
                          </w:pPr>
                          <w:r>
                            <w:t>22</w:t>
                          </w:r>
                        </w:p>
                        <w:p w14:paraId="39266F27" w14:textId="77777777" w:rsidR="001B4E53" w:rsidRDefault="001B4E53">
                          <w:pPr>
                            <w:pStyle w:val="RCWSLText"/>
                            <w:jc w:val="right"/>
                          </w:pPr>
                          <w:r>
                            <w:t>23</w:t>
                          </w:r>
                        </w:p>
                        <w:p w14:paraId="1282FAAC" w14:textId="77777777" w:rsidR="001B4E53" w:rsidRDefault="001B4E53">
                          <w:pPr>
                            <w:pStyle w:val="RCWSLText"/>
                            <w:jc w:val="right"/>
                          </w:pPr>
                          <w:r>
                            <w:t>24</w:t>
                          </w:r>
                        </w:p>
                        <w:p w14:paraId="45D7413F" w14:textId="77777777" w:rsidR="001B4E53" w:rsidRDefault="001B4E53">
                          <w:pPr>
                            <w:pStyle w:val="RCWSLText"/>
                            <w:jc w:val="right"/>
                          </w:pPr>
                          <w:r>
                            <w:t>25</w:t>
                          </w:r>
                        </w:p>
                        <w:p w14:paraId="6DEEE088" w14:textId="77777777" w:rsidR="001B4E53" w:rsidRDefault="001B4E53">
                          <w:pPr>
                            <w:pStyle w:val="RCWSLText"/>
                            <w:jc w:val="right"/>
                          </w:pPr>
                          <w:r>
                            <w:t>26</w:t>
                          </w:r>
                        </w:p>
                        <w:p w14:paraId="0028A8A9" w14:textId="77777777" w:rsidR="001B4E53" w:rsidRDefault="001B4E53">
                          <w:pPr>
                            <w:pStyle w:val="RCWSLText"/>
                            <w:jc w:val="right"/>
                          </w:pPr>
                          <w:r>
                            <w:t>27</w:t>
                          </w:r>
                        </w:p>
                        <w:p w14:paraId="32DB1A8F" w14:textId="77777777" w:rsidR="001B4E53" w:rsidRDefault="001B4E53">
                          <w:pPr>
                            <w:pStyle w:val="RCWSLText"/>
                            <w:jc w:val="right"/>
                          </w:pPr>
                          <w:r>
                            <w:t>28</w:t>
                          </w:r>
                        </w:p>
                        <w:p w14:paraId="1A96BE83" w14:textId="77777777" w:rsidR="001B4E53" w:rsidRDefault="001B4E53">
                          <w:pPr>
                            <w:pStyle w:val="RCWSLText"/>
                            <w:jc w:val="right"/>
                          </w:pPr>
                          <w:r>
                            <w:t>29</w:t>
                          </w:r>
                        </w:p>
                        <w:p w14:paraId="2417724C" w14:textId="77777777" w:rsidR="001B4E53" w:rsidRDefault="001B4E53">
                          <w:pPr>
                            <w:pStyle w:val="RCWSLText"/>
                            <w:jc w:val="right"/>
                          </w:pPr>
                          <w:r>
                            <w:t>30</w:t>
                          </w:r>
                        </w:p>
                        <w:p w14:paraId="328884C2" w14:textId="77777777" w:rsidR="001B4E53" w:rsidRDefault="001B4E53">
                          <w:pPr>
                            <w:pStyle w:val="RCWSLText"/>
                            <w:jc w:val="right"/>
                          </w:pPr>
                          <w:r>
                            <w:t>31</w:t>
                          </w:r>
                        </w:p>
                        <w:p w14:paraId="3A59D454" w14:textId="77777777" w:rsidR="001B4E53" w:rsidRDefault="001B4E53">
                          <w:pPr>
                            <w:pStyle w:val="RCWSLText"/>
                            <w:jc w:val="right"/>
                          </w:pPr>
                          <w:r>
                            <w:t>32</w:t>
                          </w:r>
                        </w:p>
                        <w:p w14:paraId="233369CB" w14:textId="77777777" w:rsidR="001B4E53" w:rsidRDefault="001B4E53">
                          <w:pPr>
                            <w:pStyle w:val="RCWSLText"/>
                            <w:jc w:val="right"/>
                          </w:pPr>
                          <w:r>
                            <w:t>33</w:t>
                          </w:r>
                        </w:p>
                        <w:p w14:paraId="066E4AF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D81E8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FC4D9A4" w14:textId="77777777" w:rsidR="001B4E53" w:rsidRDefault="001B4E53">
                    <w:pPr>
                      <w:pStyle w:val="RCWSLText"/>
                      <w:jc w:val="right"/>
                    </w:pPr>
                    <w:r>
                      <w:t>1</w:t>
                    </w:r>
                  </w:p>
                  <w:p w14:paraId="3DDE7884" w14:textId="77777777" w:rsidR="001B4E53" w:rsidRDefault="001B4E53">
                    <w:pPr>
                      <w:pStyle w:val="RCWSLText"/>
                      <w:jc w:val="right"/>
                    </w:pPr>
                    <w:r>
                      <w:t>2</w:t>
                    </w:r>
                  </w:p>
                  <w:p w14:paraId="1AC2373F" w14:textId="77777777" w:rsidR="001B4E53" w:rsidRDefault="001B4E53">
                    <w:pPr>
                      <w:pStyle w:val="RCWSLText"/>
                      <w:jc w:val="right"/>
                    </w:pPr>
                    <w:r>
                      <w:t>3</w:t>
                    </w:r>
                  </w:p>
                  <w:p w14:paraId="27CE36D1" w14:textId="77777777" w:rsidR="001B4E53" w:rsidRDefault="001B4E53">
                    <w:pPr>
                      <w:pStyle w:val="RCWSLText"/>
                      <w:jc w:val="right"/>
                    </w:pPr>
                    <w:r>
                      <w:t>4</w:t>
                    </w:r>
                  </w:p>
                  <w:p w14:paraId="2D19BBFB" w14:textId="77777777" w:rsidR="001B4E53" w:rsidRDefault="001B4E53">
                    <w:pPr>
                      <w:pStyle w:val="RCWSLText"/>
                      <w:jc w:val="right"/>
                    </w:pPr>
                    <w:r>
                      <w:t>5</w:t>
                    </w:r>
                  </w:p>
                  <w:p w14:paraId="4F4D4DAC" w14:textId="77777777" w:rsidR="001B4E53" w:rsidRDefault="001B4E53">
                    <w:pPr>
                      <w:pStyle w:val="RCWSLText"/>
                      <w:jc w:val="right"/>
                    </w:pPr>
                    <w:r>
                      <w:t>6</w:t>
                    </w:r>
                  </w:p>
                  <w:p w14:paraId="63A98FE1" w14:textId="77777777" w:rsidR="001B4E53" w:rsidRDefault="001B4E53">
                    <w:pPr>
                      <w:pStyle w:val="RCWSLText"/>
                      <w:jc w:val="right"/>
                    </w:pPr>
                    <w:r>
                      <w:t>7</w:t>
                    </w:r>
                  </w:p>
                  <w:p w14:paraId="7B01A71E" w14:textId="77777777" w:rsidR="001B4E53" w:rsidRDefault="001B4E53">
                    <w:pPr>
                      <w:pStyle w:val="RCWSLText"/>
                      <w:jc w:val="right"/>
                    </w:pPr>
                    <w:r>
                      <w:t>8</w:t>
                    </w:r>
                  </w:p>
                  <w:p w14:paraId="097517D2" w14:textId="77777777" w:rsidR="001B4E53" w:rsidRDefault="001B4E53">
                    <w:pPr>
                      <w:pStyle w:val="RCWSLText"/>
                      <w:jc w:val="right"/>
                    </w:pPr>
                    <w:r>
                      <w:t>9</w:t>
                    </w:r>
                  </w:p>
                  <w:p w14:paraId="6C1F98BF" w14:textId="77777777" w:rsidR="001B4E53" w:rsidRDefault="001B4E53">
                    <w:pPr>
                      <w:pStyle w:val="RCWSLText"/>
                      <w:jc w:val="right"/>
                    </w:pPr>
                    <w:r>
                      <w:t>10</w:t>
                    </w:r>
                  </w:p>
                  <w:p w14:paraId="1333BFD7" w14:textId="77777777" w:rsidR="001B4E53" w:rsidRDefault="001B4E53">
                    <w:pPr>
                      <w:pStyle w:val="RCWSLText"/>
                      <w:jc w:val="right"/>
                    </w:pPr>
                    <w:r>
                      <w:t>11</w:t>
                    </w:r>
                  </w:p>
                  <w:p w14:paraId="435356AC" w14:textId="77777777" w:rsidR="001B4E53" w:rsidRDefault="001B4E53">
                    <w:pPr>
                      <w:pStyle w:val="RCWSLText"/>
                      <w:jc w:val="right"/>
                    </w:pPr>
                    <w:r>
                      <w:t>12</w:t>
                    </w:r>
                  </w:p>
                  <w:p w14:paraId="6F30EDD5" w14:textId="77777777" w:rsidR="001B4E53" w:rsidRDefault="001B4E53">
                    <w:pPr>
                      <w:pStyle w:val="RCWSLText"/>
                      <w:jc w:val="right"/>
                    </w:pPr>
                    <w:r>
                      <w:t>13</w:t>
                    </w:r>
                  </w:p>
                  <w:p w14:paraId="4320ED0E" w14:textId="77777777" w:rsidR="001B4E53" w:rsidRDefault="001B4E53">
                    <w:pPr>
                      <w:pStyle w:val="RCWSLText"/>
                      <w:jc w:val="right"/>
                    </w:pPr>
                    <w:r>
                      <w:t>14</w:t>
                    </w:r>
                  </w:p>
                  <w:p w14:paraId="6133027B" w14:textId="77777777" w:rsidR="001B4E53" w:rsidRDefault="001B4E53">
                    <w:pPr>
                      <w:pStyle w:val="RCWSLText"/>
                      <w:jc w:val="right"/>
                    </w:pPr>
                    <w:r>
                      <w:t>15</w:t>
                    </w:r>
                  </w:p>
                  <w:p w14:paraId="7CF32510" w14:textId="77777777" w:rsidR="001B4E53" w:rsidRDefault="001B4E53">
                    <w:pPr>
                      <w:pStyle w:val="RCWSLText"/>
                      <w:jc w:val="right"/>
                    </w:pPr>
                    <w:r>
                      <w:t>16</w:t>
                    </w:r>
                  </w:p>
                  <w:p w14:paraId="16E1C4BC" w14:textId="77777777" w:rsidR="001B4E53" w:rsidRDefault="001B4E53">
                    <w:pPr>
                      <w:pStyle w:val="RCWSLText"/>
                      <w:jc w:val="right"/>
                    </w:pPr>
                    <w:r>
                      <w:t>17</w:t>
                    </w:r>
                  </w:p>
                  <w:p w14:paraId="6E4525C1" w14:textId="77777777" w:rsidR="001B4E53" w:rsidRDefault="001B4E53">
                    <w:pPr>
                      <w:pStyle w:val="RCWSLText"/>
                      <w:jc w:val="right"/>
                    </w:pPr>
                    <w:r>
                      <w:t>18</w:t>
                    </w:r>
                  </w:p>
                  <w:p w14:paraId="6DC64590" w14:textId="77777777" w:rsidR="001B4E53" w:rsidRDefault="001B4E53">
                    <w:pPr>
                      <w:pStyle w:val="RCWSLText"/>
                      <w:jc w:val="right"/>
                    </w:pPr>
                    <w:r>
                      <w:t>19</w:t>
                    </w:r>
                  </w:p>
                  <w:p w14:paraId="6A67873E" w14:textId="77777777" w:rsidR="001B4E53" w:rsidRDefault="001B4E53">
                    <w:pPr>
                      <w:pStyle w:val="RCWSLText"/>
                      <w:jc w:val="right"/>
                    </w:pPr>
                    <w:r>
                      <w:t>20</w:t>
                    </w:r>
                  </w:p>
                  <w:p w14:paraId="20BC3EF3" w14:textId="77777777" w:rsidR="001B4E53" w:rsidRDefault="001B4E53">
                    <w:pPr>
                      <w:pStyle w:val="RCWSLText"/>
                      <w:jc w:val="right"/>
                    </w:pPr>
                    <w:r>
                      <w:t>21</w:t>
                    </w:r>
                  </w:p>
                  <w:p w14:paraId="70C7B98E" w14:textId="77777777" w:rsidR="001B4E53" w:rsidRDefault="001B4E53">
                    <w:pPr>
                      <w:pStyle w:val="RCWSLText"/>
                      <w:jc w:val="right"/>
                    </w:pPr>
                    <w:r>
                      <w:t>22</w:t>
                    </w:r>
                  </w:p>
                  <w:p w14:paraId="39266F27" w14:textId="77777777" w:rsidR="001B4E53" w:rsidRDefault="001B4E53">
                    <w:pPr>
                      <w:pStyle w:val="RCWSLText"/>
                      <w:jc w:val="right"/>
                    </w:pPr>
                    <w:r>
                      <w:t>23</w:t>
                    </w:r>
                  </w:p>
                  <w:p w14:paraId="1282FAAC" w14:textId="77777777" w:rsidR="001B4E53" w:rsidRDefault="001B4E53">
                    <w:pPr>
                      <w:pStyle w:val="RCWSLText"/>
                      <w:jc w:val="right"/>
                    </w:pPr>
                    <w:r>
                      <w:t>24</w:t>
                    </w:r>
                  </w:p>
                  <w:p w14:paraId="45D7413F" w14:textId="77777777" w:rsidR="001B4E53" w:rsidRDefault="001B4E53">
                    <w:pPr>
                      <w:pStyle w:val="RCWSLText"/>
                      <w:jc w:val="right"/>
                    </w:pPr>
                    <w:r>
                      <w:t>25</w:t>
                    </w:r>
                  </w:p>
                  <w:p w14:paraId="6DEEE088" w14:textId="77777777" w:rsidR="001B4E53" w:rsidRDefault="001B4E53">
                    <w:pPr>
                      <w:pStyle w:val="RCWSLText"/>
                      <w:jc w:val="right"/>
                    </w:pPr>
                    <w:r>
                      <w:t>26</w:t>
                    </w:r>
                  </w:p>
                  <w:p w14:paraId="0028A8A9" w14:textId="77777777" w:rsidR="001B4E53" w:rsidRDefault="001B4E53">
                    <w:pPr>
                      <w:pStyle w:val="RCWSLText"/>
                      <w:jc w:val="right"/>
                    </w:pPr>
                    <w:r>
                      <w:t>27</w:t>
                    </w:r>
                  </w:p>
                  <w:p w14:paraId="32DB1A8F" w14:textId="77777777" w:rsidR="001B4E53" w:rsidRDefault="001B4E53">
                    <w:pPr>
                      <w:pStyle w:val="RCWSLText"/>
                      <w:jc w:val="right"/>
                    </w:pPr>
                    <w:r>
                      <w:t>28</w:t>
                    </w:r>
                  </w:p>
                  <w:p w14:paraId="1A96BE83" w14:textId="77777777" w:rsidR="001B4E53" w:rsidRDefault="001B4E53">
                    <w:pPr>
                      <w:pStyle w:val="RCWSLText"/>
                      <w:jc w:val="right"/>
                    </w:pPr>
                    <w:r>
                      <w:t>29</w:t>
                    </w:r>
                  </w:p>
                  <w:p w14:paraId="2417724C" w14:textId="77777777" w:rsidR="001B4E53" w:rsidRDefault="001B4E53">
                    <w:pPr>
                      <w:pStyle w:val="RCWSLText"/>
                      <w:jc w:val="right"/>
                    </w:pPr>
                    <w:r>
                      <w:t>30</w:t>
                    </w:r>
                  </w:p>
                  <w:p w14:paraId="328884C2" w14:textId="77777777" w:rsidR="001B4E53" w:rsidRDefault="001B4E53">
                    <w:pPr>
                      <w:pStyle w:val="RCWSLText"/>
                      <w:jc w:val="right"/>
                    </w:pPr>
                    <w:r>
                      <w:t>31</w:t>
                    </w:r>
                  </w:p>
                  <w:p w14:paraId="3A59D454" w14:textId="77777777" w:rsidR="001B4E53" w:rsidRDefault="001B4E53">
                    <w:pPr>
                      <w:pStyle w:val="RCWSLText"/>
                      <w:jc w:val="right"/>
                    </w:pPr>
                    <w:r>
                      <w:t>32</w:t>
                    </w:r>
                  </w:p>
                  <w:p w14:paraId="233369CB" w14:textId="77777777" w:rsidR="001B4E53" w:rsidRDefault="001B4E53">
                    <w:pPr>
                      <w:pStyle w:val="RCWSLText"/>
                      <w:jc w:val="right"/>
                    </w:pPr>
                    <w:r>
                      <w:t>33</w:t>
                    </w:r>
                  </w:p>
                  <w:p w14:paraId="066E4AF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1F47" w14:textId="77777777" w:rsidR="001B4E53" w:rsidRDefault="007049E4">
    <w:r>
      <w:rPr>
        <w:noProof/>
      </w:rPr>
      <mc:AlternateContent>
        <mc:Choice Requires="wps">
          <w:drawing>
            <wp:anchor distT="0" distB="0" distL="114300" distR="114300" simplePos="0" relativeHeight="251658240" behindDoc="0" locked="0" layoutInCell="1" allowOverlap="1" wp14:anchorId="0E4C96B2" wp14:editId="2B3DDFF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6CCA" w14:textId="77777777" w:rsidR="001B4E53" w:rsidRDefault="001B4E53" w:rsidP="00605C39">
                          <w:pPr>
                            <w:pStyle w:val="RCWSLText"/>
                            <w:spacing w:before="2888"/>
                            <w:jc w:val="right"/>
                          </w:pPr>
                          <w:r>
                            <w:t>1</w:t>
                          </w:r>
                        </w:p>
                        <w:p w14:paraId="2B704AF7" w14:textId="77777777" w:rsidR="001B4E53" w:rsidRDefault="001B4E53">
                          <w:pPr>
                            <w:pStyle w:val="RCWSLText"/>
                            <w:jc w:val="right"/>
                          </w:pPr>
                          <w:r>
                            <w:t>2</w:t>
                          </w:r>
                        </w:p>
                        <w:p w14:paraId="0DF8A772" w14:textId="77777777" w:rsidR="001B4E53" w:rsidRDefault="001B4E53">
                          <w:pPr>
                            <w:pStyle w:val="RCWSLText"/>
                            <w:jc w:val="right"/>
                          </w:pPr>
                          <w:r>
                            <w:t>3</w:t>
                          </w:r>
                        </w:p>
                        <w:p w14:paraId="173C7F5B" w14:textId="77777777" w:rsidR="001B4E53" w:rsidRDefault="001B4E53">
                          <w:pPr>
                            <w:pStyle w:val="RCWSLText"/>
                            <w:jc w:val="right"/>
                          </w:pPr>
                          <w:r>
                            <w:t>4</w:t>
                          </w:r>
                        </w:p>
                        <w:p w14:paraId="06EE8FB8" w14:textId="77777777" w:rsidR="001B4E53" w:rsidRDefault="001B4E53">
                          <w:pPr>
                            <w:pStyle w:val="RCWSLText"/>
                            <w:jc w:val="right"/>
                          </w:pPr>
                          <w:r>
                            <w:t>5</w:t>
                          </w:r>
                        </w:p>
                        <w:p w14:paraId="090C282A" w14:textId="77777777" w:rsidR="001B4E53" w:rsidRDefault="001B4E53">
                          <w:pPr>
                            <w:pStyle w:val="RCWSLText"/>
                            <w:jc w:val="right"/>
                          </w:pPr>
                          <w:r>
                            <w:t>6</w:t>
                          </w:r>
                        </w:p>
                        <w:p w14:paraId="326D8E14" w14:textId="77777777" w:rsidR="001B4E53" w:rsidRDefault="001B4E53">
                          <w:pPr>
                            <w:pStyle w:val="RCWSLText"/>
                            <w:jc w:val="right"/>
                          </w:pPr>
                          <w:r>
                            <w:t>7</w:t>
                          </w:r>
                        </w:p>
                        <w:p w14:paraId="2FF05F4C" w14:textId="77777777" w:rsidR="001B4E53" w:rsidRDefault="001B4E53">
                          <w:pPr>
                            <w:pStyle w:val="RCWSLText"/>
                            <w:jc w:val="right"/>
                          </w:pPr>
                          <w:r>
                            <w:t>8</w:t>
                          </w:r>
                        </w:p>
                        <w:p w14:paraId="3384ABC5" w14:textId="77777777" w:rsidR="001B4E53" w:rsidRDefault="001B4E53">
                          <w:pPr>
                            <w:pStyle w:val="RCWSLText"/>
                            <w:jc w:val="right"/>
                          </w:pPr>
                          <w:r>
                            <w:t>9</w:t>
                          </w:r>
                        </w:p>
                        <w:p w14:paraId="03BE7126" w14:textId="77777777" w:rsidR="001B4E53" w:rsidRDefault="001B4E53">
                          <w:pPr>
                            <w:pStyle w:val="RCWSLText"/>
                            <w:jc w:val="right"/>
                          </w:pPr>
                          <w:r>
                            <w:t>10</w:t>
                          </w:r>
                        </w:p>
                        <w:p w14:paraId="3C076458" w14:textId="77777777" w:rsidR="001B4E53" w:rsidRDefault="001B4E53">
                          <w:pPr>
                            <w:pStyle w:val="RCWSLText"/>
                            <w:jc w:val="right"/>
                          </w:pPr>
                          <w:r>
                            <w:t>11</w:t>
                          </w:r>
                        </w:p>
                        <w:p w14:paraId="02A15DE3" w14:textId="77777777" w:rsidR="001B4E53" w:rsidRDefault="001B4E53">
                          <w:pPr>
                            <w:pStyle w:val="RCWSLText"/>
                            <w:jc w:val="right"/>
                          </w:pPr>
                          <w:r>
                            <w:t>12</w:t>
                          </w:r>
                        </w:p>
                        <w:p w14:paraId="039B7FBF" w14:textId="77777777" w:rsidR="001B4E53" w:rsidRDefault="001B4E53">
                          <w:pPr>
                            <w:pStyle w:val="RCWSLText"/>
                            <w:jc w:val="right"/>
                          </w:pPr>
                          <w:r>
                            <w:t>13</w:t>
                          </w:r>
                        </w:p>
                        <w:p w14:paraId="7F80714A" w14:textId="77777777" w:rsidR="001B4E53" w:rsidRDefault="001B4E53">
                          <w:pPr>
                            <w:pStyle w:val="RCWSLText"/>
                            <w:jc w:val="right"/>
                          </w:pPr>
                          <w:r>
                            <w:t>14</w:t>
                          </w:r>
                        </w:p>
                        <w:p w14:paraId="7D872FD6" w14:textId="77777777" w:rsidR="001B4E53" w:rsidRDefault="001B4E53">
                          <w:pPr>
                            <w:pStyle w:val="RCWSLText"/>
                            <w:jc w:val="right"/>
                          </w:pPr>
                          <w:r>
                            <w:t>15</w:t>
                          </w:r>
                        </w:p>
                        <w:p w14:paraId="4643217F" w14:textId="77777777" w:rsidR="001B4E53" w:rsidRDefault="001B4E53">
                          <w:pPr>
                            <w:pStyle w:val="RCWSLText"/>
                            <w:jc w:val="right"/>
                          </w:pPr>
                          <w:r>
                            <w:t>16</w:t>
                          </w:r>
                        </w:p>
                        <w:p w14:paraId="1868EF9D" w14:textId="77777777" w:rsidR="001B4E53" w:rsidRDefault="001B4E53">
                          <w:pPr>
                            <w:pStyle w:val="RCWSLText"/>
                            <w:jc w:val="right"/>
                          </w:pPr>
                          <w:r>
                            <w:t>17</w:t>
                          </w:r>
                        </w:p>
                        <w:p w14:paraId="0CBD11C9" w14:textId="77777777" w:rsidR="001B4E53" w:rsidRDefault="001B4E53">
                          <w:pPr>
                            <w:pStyle w:val="RCWSLText"/>
                            <w:jc w:val="right"/>
                          </w:pPr>
                          <w:r>
                            <w:t>18</w:t>
                          </w:r>
                        </w:p>
                        <w:p w14:paraId="4C6004E4" w14:textId="77777777" w:rsidR="001B4E53" w:rsidRDefault="001B4E53">
                          <w:pPr>
                            <w:pStyle w:val="RCWSLText"/>
                            <w:jc w:val="right"/>
                          </w:pPr>
                          <w:r>
                            <w:t>19</w:t>
                          </w:r>
                        </w:p>
                        <w:p w14:paraId="1AA87380" w14:textId="77777777" w:rsidR="001B4E53" w:rsidRDefault="001B4E53">
                          <w:pPr>
                            <w:pStyle w:val="RCWSLText"/>
                            <w:jc w:val="right"/>
                          </w:pPr>
                          <w:r>
                            <w:t>20</w:t>
                          </w:r>
                        </w:p>
                        <w:p w14:paraId="4B63B2B7" w14:textId="77777777" w:rsidR="001B4E53" w:rsidRDefault="001B4E53">
                          <w:pPr>
                            <w:pStyle w:val="RCWSLText"/>
                            <w:jc w:val="right"/>
                          </w:pPr>
                          <w:r>
                            <w:t>21</w:t>
                          </w:r>
                        </w:p>
                        <w:p w14:paraId="4ACBFFAE" w14:textId="77777777" w:rsidR="001B4E53" w:rsidRDefault="001B4E53">
                          <w:pPr>
                            <w:pStyle w:val="RCWSLText"/>
                            <w:jc w:val="right"/>
                          </w:pPr>
                          <w:r>
                            <w:t>22</w:t>
                          </w:r>
                        </w:p>
                        <w:p w14:paraId="0F1C90F4" w14:textId="77777777" w:rsidR="001B4E53" w:rsidRDefault="001B4E53">
                          <w:pPr>
                            <w:pStyle w:val="RCWSLText"/>
                            <w:jc w:val="right"/>
                          </w:pPr>
                          <w:r>
                            <w:t>23</w:t>
                          </w:r>
                        </w:p>
                        <w:p w14:paraId="55F192D7" w14:textId="77777777" w:rsidR="001B4E53" w:rsidRDefault="001B4E53">
                          <w:pPr>
                            <w:pStyle w:val="RCWSLText"/>
                            <w:jc w:val="right"/>
                          </w:pPr>
                          <w:r>
                            <w:t>24</w:t>
                          </w:r>
                        </w:p>
                        <w:p w14:paraId="2F9B36C5" w14:textId="77777777" w:rsidR="001B4E53" w:rsidRDefault="001B4E53" w:rsidP="00060D21">
                          <w:pPr>
                            <w:pStyle w:val="RCWSLText"/>
                            <w:jc w:val="right"/>
                          </w:pPr>
                          <w:r>
                            <w:t>25</w:t>
                          </w:r>
                        </w:p>
                        <w:p w14:paraId="7090F649" w14:textId="77777777" w:rsidR="001B4E53" w:rsidRDefault="001B4E53" w:rsidP="00060D21">
                          <w:pPr>
                            <w:pStyle w:val="RCWSLText"/>
                            <w:jc w:val="right"/>
                          </w:pPr>
                          <w:r>
                            <w:t>26</w:t>
                          </w:r>
                        </w:p>
                        <w:p w14:paraId="04453CB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C96B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30E6CCA" w14:textId="77777777" w:rsidR="001B4E53" w:rsidRDefault="001B4E53" w:rsidP="00605C39">
                    <w:pPr>
                      <w:pStyle w:val="RCWSLText"/>
                      <w:spacing w:before="2888"/>
                      <w:jc w:val="right"/>
                    </w:pPr>
                    <w:r>
                      <w:t>1</w:t>
                    </w:r>
                  </w:p>
                  <w:p w14:paraId="2B704AF7" w14:textId="77777777" w:rsidR="001B4E53" w:rsidRDefault="001B4E53">
                    <w:pPr>
                      <w:pStyle w:val="RCWSLText"/>
                      <w:jc w:val="right"/>
                    </w:pPr>
                    <w:r>
                      <w:t>2</w:t>
                    </w:r>
                  </w:p>
                  <w:p w14:paraId="0DF8A772" w14:textId="77777777" w:rsidR="001B4E53" w:rsidRDefault="001B4E53">
                    <w:pPr>
                      <w:pStyle w:val="RCWSLText"/>
                      <w:jc w:val="right"/>
                    </w:pPr>
                    <w:r>
                      <w:t>3</w:t>
                    </w:r>
                  </w:p>
                  <w:p w14:paraId="173C7F5B" w14:textId="77777777" w:rsidR="001B4E53" w:rsidRDefault="001B4E53">
                    <w:pPr>
                      <w:pStyle w:val="RCWSLText"/>
                      <w:jc w:val="right"/>
                    </w:pPr>
                    <w:r>
                      <w:t>4</w:t>
                    </w:r>
                  </w:p>
                  <w:p w14:paraId="06EE8FB8" w14:textId="77777777" w:rsidR="001B4E53" w:rsidRDefault="001B4E53">
                    <w:pPr>
                      <w:pStyle w:val="RCWSLText"/>
                      <w:jc w:val="right"/>
                    </w:pPr>
                    <w:r>
                      <w:t>5</w:t>
                    </w:r>
                  </w:p>
                  <w:p w14:paraId="090C282A" w14:textId="77777777" w:rsidR="001B4E53" w:rsidRDefault="001B4E53">
                    <w:pPr>
                      <w:pStyle w:val="RCWSLText"/>
                      <w:jc w:val="right"/>
                    </w:pPr>
                    <w:r>
                      <w:t>6</w:t>
                    </w:r>
                  </w:p>
                  <w:p w14:paraId="326D8E14" w14:textId="77777777" w:rsidR="001B4E53" w:rsidRDefault="001B4E53">
                    <w:pPr>
                      <w:pStyle w:val="RCWSLText"/>
                      <w:jc w:val="right"/>
                    </w:pPr>
                    <w:r>
                      <w:t>7</w:t>
                    </w:r>
                  </w:p>
                  <w:p w14:paraId="2FF05F4C" w14:textId="77777777" w:rsidR="001B4E53" w:rsidRDefault="001B4E53">
                    <w:pPr>
                      <w:pStyle w:val="RCWSLText"/>
                      <w:jc w:val="right"/>
                    </w:pPr>
                    <w:r>
                      <w:t>8</w:t>
                    </w:r>
                  </w:p>
                  <w:p w14:paraId="3384ABC5" w14:textId="77777777" w:rsidR="001B4E53" w:rsidRDefault="001B4E53">
                    <w:pPr>
                      <w:pStyle w:val="RCWSLText"/>
                      <w:jc w:val="right"/>
                    </w:pPr>
                    <w:r>
                      <w:t>9</w:t>
                    </w:r>
                  </w:p>
                  <w:p w14:paraId="03BE7126" w14:textId="77777777" w:rsidR="001B4E53" w:rsidRDefault="001B4E53">
                    <w:pPr>
                      <w:pStyle w:val="RCWSLText"/>
                      <w:jc w:val="right"/>
                    </w:pPr>
                    <w:r>
                      <w:t>10</w:t>
                    </w:r>
                  </w:p>
                  <w:p w14:paraId="3C076458" w14:textId="77777777" w:rsidR="001B4E53" w:rsidRDefault="001B4E53">
                    <w:pPr>
                      <w:pStyle w:val="RCWSLText"/>
                      <w:jc w:val="right"/>
                    </w:pPr>
                    <w:r>
                      <w:t>11</w:t>
                    </w:r>
                  </w:p>
                  <w:p w14:paraId="02A15DE3" w14:textId="77777777" w:rsidR="001B4E53" w:rsidRDefault="001B4E53">
                    <w:pPr>
                      <w:pStyle w:val="RCWSLText"/>
                      <w:jc w:val="right"/>
                    </w:pPr>
                    <w:r>
                      <w:t>12</w:t>
                    </w:r>
                  </w:p>
                  <w:p w14:paraId="039B7FBF" w14:textId="77777777" w:rsidR="001B4E53" w:rsidRDefault="001B4E53">
                    <w:pPr>
                      <w:pStyle w:val="RCWSLText"/>
                      <w:jc w:val="right"/>
                    </w:pPr>
                    <w:r>
                      <w:t>13</w:t>
                    </w:r>
                  </w:p>
                  <w:p w14:paraId="7F80714A" w14:textId="77777777" w:rsidR="001B4E53" w:rsidRDefault="001B4E53">
                    <w:pPr>
                      <w:pStyle w:val="RCWSLText"/>
                      <w:jc w:val="right"/>
                    </w:pPr>
                    <w:r>
                      <w:t>14</w:t>
                    </w:r>
                  </w:p>
                  <w:p w14:paraId="7D872FD6" w14:textId="77777777" w:rsidR="001B4E53" w:rsidRDefault="001B4E53">
                    <w:pPr>
                      <w:pStyle w:val="RCWSLText"/>
                      <w:jc w:val="right"/>
                    </w:pPr>
                    <w:r>
                      <w:t>15</w:t>
                    </w:r>
                  </w:p>
                  <w:p w14:paraId="4643217F" w14:textId="77777777" w:rsidR="001B4E53" w:rsidRDefault="001B4E53">
                    <w:pPr>
                      <w:pStyle w:val="RCWSLText"/>
                      <w:jc w:val="right"/>
                    </w:pPr>
                    <w:r>
                      <w:t>16</w:t>
                    </w:r>
                  </w:p>
                  <w:p w14:paraId="1868EF9D" w14:textId="77777777" w:rsidR="001B4E53" w:rsidRDefault="001B4E53">
                    <w:pPr>
                      <w:pStyle w:val="RCWSLText"/>
                      <w:jc w:val="right"/>
                    </w:pPr>
                    <w:r>
                      <w:t>17</w:t>
                    </w:r>
                  </w:p>
                  <w:p w14:paraId="0CBD11C9" w14:textId="77777777" w:rsidR="001B4E53" w:rsidRDefault="001B4E53">
                    <w:pPr>
                      <w:pStyle w:val="RCWSLText"/>
                      <w:jc w:val="right"/>
                    </w:pPr>
                    <w:r>
                      <w:t>18</w:t>
                    </w:r>
                  </w:p>
                  <w:p w14:paraId="4C6004E4" w14:textId="77777777" w:rsidR="001B4E53" w:rsidRDefault="001B4E53">
                    <w:pPr>
                      <w:pStyle w:val="RCWSLText"/>
                      <w:jc w:val="right"/>
                    </w:pPr>
                    <w:r>
                      <w:t>19</w:t>
                    </w:r>
                  </w:p>
                  <w:p w14:paraId="1AA87380" w14:textId="77777777" w:rsidR="001B4E53" w:rsidRDefault="001B4E53">
                    <w:pPr>
                      <w:pStyle w:val="RCWSLText"/>
                      <w:jc w:val="right"/>
                    </w:pPr>
                    <w:r>
                      <w:t>20</w:t>
                    </w:r>
                  </w:p>
                  <w:p w14:paraId="4B63B2B7" w14:textId="77777777" w:rsidR="001B4E53" w:rsidRDefault="001B4E53">
                    <w:pPr>
                      <w:pStyle w:val="RCWSLText"/>
                      <w:jc w:val="right"/>
                    </w:pPr>
                    <w:r>
                      <w:t>21</w:t>
                    </w:r>
                  </w:p>
                  <w:p w14:paraId="4ACBFFAE" w14:textId="77777777" w:rsidR="001B4E53" w:rsidRDefault="001B4E53">
                    <w:pPr>
                      <w:pStyle w:val="RCWSLText"/>
                      <w:jc w:val="right"/>
                    </w:pPr>
                    <w:r>
                      <w:t>22</w:t>
                    </w:r>
                  </w:p>
                  <w:p w14:paraId="0F1C90F4" w14:textId="77777777" w:rsidR="001B4E53" w:rsidRDefault="001B4E53">
                    <w:pPr>
                      <w:pStyle w:val="RCWSLText"/>
                      <w:jc w:val="right"/>
                    </w:pPr>
                    <w:r>
                      <w:t>23</w:t>
                    </w:r>
                  </w:p>
                  <w:p w14:paraId="55F192D7" w14:textId="77777777" w:rsidR="001B4E53" w:rsidRDefault="001B4E53">
                    <w:pPr>
                      <w:pStyle w:val="RCWSLText"/>
                      <w:jc w:val="right"/>
                    </w:pPr>
                    <w:r>
                      <w:t>24</w:t>
                    </w:r>
                  </w:p>
                  <w:p w14:paraId="2F9B36C5" w14:textId="77777777" w:rsidR="001B4E53" w:rsidRDefault="001B4E53" w:rsidP="00060D21">
                    <w:pPr>
                      <w:pStyle w:val="RCWSLText"/>
                      <w:jc w:val="right"/>
                    </w:pPr>
                    <w:r>
                      <w:t>25</w:t>
                    </w:r>
                  </w:p>
                  <w:p w14:paraId="7090F649" w14:textId="77777777" w:rsidR="001B4E53" w:rsidRDefault="001B4E53" w:rsidP="00060D21">
                    <w:pPr>
                      <w:pStyle w:val="RCWSLText"/>
                      <w:jc w:val="right"/>
                    </w:pPr>
                    <w:r>
                      <w:t>26</w:t>
                    </w:r>
                  </w:p>
                  <w:p w14:paraId="04453CB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6DCE37B3"/>
    <w:multiLevelType w:val="hybridMultilevel"/>
    <w:tmpl w:val="349A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095186">
    <w:abstractNumId w:val="5"/>
  </w:num>
  <w:num w:numId="2" w16cid:durableId="312416247">
    <w:abstractNumId w:val="3"/>
  </w:num>
  <w:num w:numId="3" w16cid:durableId="1856570948">
    <w:abstractNumId w:val="2"/>
  </w:num>
  <w:num w:numId="4" w16cid:durableId="1438329412">
    <w:abstractNumId w:val="1"/>
  </w:num>
  <w:num w:numId="5" w16cid:durableId="145826162">
    <w:abstractNumId w:val="0"/>
  </w:num>
  <w:num w:numId="6" w16cid:durableId="1030566713">
    <w:abstractNumId w:val="4"/>
  </w:num>
  <w:num w:numId="7" w16cid:durableId="376858192">
    <w:abstractNumId w:val="5"/>
  </w:num>
  <w:num w:numId="8" w16cid:durableId="1882666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6FC9"/>
    <w:rsid w:val="00031EAA"/>
    <w:rsid w:val="00050639"/>
    <w:rsid w:val="00051A8E"/>
    <w:rsid w:val="00060D21"/>
    <w:rsid w:val="00096165"/>
    <w:rsid w:val="000C4D8F"/>
    <w:rsid w:val="000C6C82"/>
    <w:rsid w:val="000E603A"/>
    <w:rsid w:val="00102468"/>
    <w:rsid w:val="00106544"/>
    <w:rsid w:val="00136E5A"/>
    <w:rsid w:val="00146AAF"/>
    <w:rsid w:val="00165DFA"/>
    <w:rsid w:val="001A6079"/>
    <w:rsid w:val="001A775A"/>
    <w:rsid w:val="001B4E53"/>
    <w:rsid w:val="001C1B27"/>
    <w:rsid w:val="001C7F91"/>
    <w:rsid w:val="001E6675"/>
    <w:rsid w:val="001F2308"/>
    <w:rsid w:val="00217E8A"/>
    <w:rsid w:val="00231355"/>
    <w:rsid w:val="00265296"/>
    <w:rsid w:val="00281CBD"/>
    <w:rsid w:val="00316CD9"/>
    <w:rsid w:val="003252E0"/>
    <w:rsid w:val="003D435E"/>
    <w:rsid w:val="003E2FC6"/>
    <w:rsid w:val="00492DDC"/>
    <w:rsid w:val="0049325B"/>
    <w:rsid w:val="004C6615"/>
    <w:rsid w:val="005115F9"/>
    <w:rsid w:val="00523C5A"/>
    <w:rsid w:val="00555E3B"/>
    <w:rsid w:val="005845E8"/>
    <w:rsid w:val="005E69C3"/>
    <w:rsid w:val="00605C39"/>
    <w:rsid w:val="00623DF1"/>
    <w:rsid w:val="006841E6"/>
    <w:rsid w:val="006A68A8"/>
    <w:rsid w:val="006F7027"/>
    <w:rsid w:val="007049E4"/>
    <w:rsid w:val="0072335D"/>
    <w:rsid w:val="0072541D"/>
    <w:rsid w:val="00757317"/>
    <w:rsid w:val="007769AF"/>
    <w:rsid w:val="00791815"/>
    <w:rsid w:val="007A5576"/>
    <w:rsid w:val="007D1589"/>
    <w:rsid w:val="007D35D4"/>
    <w:rsid w:val="008336A0"/>
    <w:rsid w:val="0083749C"/>
    <w:rsid w:val="008443FE"/>
    <w:rsid w:val="00846034"/>
    <w:rsid w:val="00851A00"/>
    <w:rsid w:val="008960FD"/>
    <w:rsid w:val="008A02A8"/>
    <w:rsid w:val="008C7E6E"/>
    <w:rsid w:val="00931B84"/>
    <w:rsid w:val="0096303F"/>
    <w:rsid w:val="00972869"/>
    <w:rsid w:val="00984CD1"/>
    <w:rsid w:val="009A231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08EC"/>
    <w:rsid w:val="00BF44DF"/>
    <w:rsid w:val="00C14585"/>
    <w:rsid w:val="00C227C4"/>
    <w:rsid w:val="00C61A83"/>
    <w:rsid w:val="00C8108C"/>
    <w:rsid w:val="00C84AD0"/>
    <w:rsid w:val="00CA04F8"/>
    <w:rsid w:val="00CB09AF"/>
    <w:rsid w:val="00D247DB"/>
    <w:rsid w:val="00D40447"/>
    <w:rsid w:val="00D544EE"/>
    <w:rsid w:val="00D659AC"/>
    <w:rsid w:val="00DA47F3"/>
    <w:rsid w:val="00DB5211"/>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1938"/>
    <w:rsid w:val="00F81DF4"/>
    <w:rsid w:val="00FC11E0"/>
    <w:rsid w:val="00F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E2A1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E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1244</BillDocName>
  <AmendType>AMH</AmendType>
  <SponsorAcronym>STOK</SponsorAcronym>
  <DrafterAcronym>MACK</DrafterAcronym>
  <DraftNumber>282</DraftNumber>
  <ReferenceNumber>HB 1244</ReferenceNumber>
  <Floor>H AMD</Floor>
  <AmendmentNumber> 426</AmendmentNumber>
  <Sponsors>By Representative Stokesbary</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959</Words>
  <Characters>5289</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1244 AMH STOK MACK 282</vt:lpstr>
    </vt:vector>
  </TitlesOfParts>
  <Company>Washington State Legislature</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 AMH STOK MACK 282</dc:title>
  <dc:creator>James Mackison</dc:creator>
  <cp:lastModifiedBy>Mackison, James</cp:lastModifiedBy>
  <cp:revision>33</cp:revision>
  <dcterms:created xsi:type="dcterms:W3CDTF">2023-03-07T23:27:00Z</dcterms:created>
  <dcterms:modified xsi:type="dcterms:W3CDTF">2023-03-08T01:23:00Z</dcterms:modified>
</cp:coreProperties>
</file>