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50F8D" w14:paraId="1E48F857" w14:textId="74F0C3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6710">
            <w:t>1245-S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67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6710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671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6710">
            <w:t>049</w:t>
          </w:r>
        </w:sdtContent>
      </w:sdt>
    </w:p>
    <w:p w:rsidR="00DF5D0E" w:rsidP="00B73E0A" w:rsidRDefault="00AA1230" w14:paraId="706BE51D" w14:textId="082B5EA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0F8D" w14:paraId="76417C9F" w14:textId="6A8B05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6710">
            <w:rPr>
              <w:b/>
              <w:u w:val="single"/>
            </w:rPr>
            <w:t>SHB 1245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67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</w:t>
          </w:r>
        </w:sdtContent>
      </w:sdt>
    </w:p>
    <w:p w:rsidR="00DF5D0E" w:rsidP="00605C39" w:rsidRDefault="00950F8D" w14:paraId="4956DFF7" w14:textId="1DE613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6710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6710" w14:paraId="24DAD87B" w14:textId="4C8E11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Pr="00950F8D" w:rsidR="00DF5D0E" w:rsidP="00950F8D" w:rsidRDefault="00DE256E" w14:paraId="33C4FB93" w14:textId="57446C21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78087926"/>
      <w:r>
        <w:tab/>
      </w:r>
      <w:r w:rsidRPr="00950F8D" w:rsidR="00EA6710">
        <w:rPr>
          <w:spacing w:val="0"/>
        </w:rPr>
        <w:t xml:space="preserve">On page </w:t>
      </w:r>
      <w:r w:rsidRPr="00950F8D" w:rsidR="008C6DA1">
        <w:rPr>
          <w:spacing w:val="0"/>
        </w:rPr>
        <w:t>2</w:t>
      </w:r>
      <w:r w:rsidRPr="00950F8D" w:rsidR="00EA6710">
        <w:rPr>
          <w:spacing w:val="0"/>
        </w:rPr>
        <w:t xml:space="preserve">, line </w:t>
      </w:r>
      <w:r w:rsidRPr="00950F8D" w:rsidR="008C6DA1">
        <w:rPr>
          <w:spacing w:val="0"/>
        </w:rPr>
        <w:t>4, after "section" strike "by July 1, 2024" and insert ", to take effect six months after the jurisdiction's next periodic comprehensive plan update required under RCW 36.70A.130"</w:t>
      </w:r>
    </w:p>
    <w:p w:rsidRPr="00950F8D" w:rsidR="008C6DA1" w:rsidP="00950F8D" w:rsidRDefault="008C6DA1" w14:paraId="5587F357" w14:textId="5B8F3469">
      <w:pPr>
        <w:pStyle w:val="RCWSLText"/>
        <w:suppressAutoHyphens w:val="0"/>
        <w:rPr>
          <w:spacing w:val="0"/>
        </w:rPr>
      </w:pPr>
    </w:p>
    <w:p w:rsidRPr="00950F8D" w:rsidR="008C6DA1" w:rsidP="00950F8D" w:rsidRDefault="008C6DA1" w14:paraId="1FDA77E3" w14:textId="082DFC74">
      <w:pPr>
        <w:pStyle w:val="RCWSLText"/>
        <w:suppressAutoHyphens w:val="0"/>
        <w:rPr>
          <w:spacing w:val="0"/>
        </w:rPr>
      </w:pPr>
      <w:r w:rsidRPr="00950F8D">
        <w:rPr>
          <w:spacing w:val="0"/>
        </w:rPr>
        <w:tab/>
        <w:t>On page 2, beginning on line 6, after "(b)" strike all material through "in" on line 7 and insert "In"</w:t>
      </w:r>
    </w:p>
    <w:p w:rsidRPr="00950F8D" w:rsidR="008C6DA1" w:rsidP="00950F8D" w:rsidRDefault="00443E10" w14:paraId="673AAA3B" w14:textId="2B78D935">
      <w:pPr>
        <w:pStyle w:val="RCWSLText"/>
        <w:suppressAutoHyphens w:val="0"/>
        <w:rPr>
          <w:spacing w:val="0"/>
        </w:rPr>
      </w:pPr>
      <w:r w:rsidRPr="00950F8D">
        <w:rPr>
          <w:spacing w:val="0"/>
        </w:rPr>
        <w:t xml:space="preserve"> </w:t>
      </w:r>
    </w:p>
    <w:p w:rsidRPr="00950F8D" w:rsidR="008C6DA1" w:rsidP="00950F8D" w:rsidRDefault="008C6DA1" w14:paraId="7AA7AA84" w14:textId="4FFAFFC3">
      <w:pPr>
        <w:pStyle w:val="RCWSLText"/>
        <w:suppressAutoHyphens w:val="0"/>
        <w:rPr>
          <w:spacing w:val="0"/>
        </w:rPr>
      </w:pPr>
      <w:r w:rsidRPr="00950F8D">
        <w:rPr>
          <w:spacing w:val="0"/>
        </w:rPr>
        <w:tab/>
        <w:t>On page 2, line 9, after "section" strike "and" and insert ", the requirements of this section"</w:t>
      </w:r>
    </w:p>
    <w:p w:rsidRPr="00950F8D" w:rsidR="008C6DA1" w:rsidP="00950F8D" w:rsidRDefault="008C6DA1" w14:paraId="6B32ABF0" w14:textId="0AE645C9">
      <w:pPr>
        <w:pStyle w:val="RCWSLText"/>
        <w:suppressAutoHyphens w:val="0"/>
        <w:rPr>
          <w:spacing w:val="0"/>
        </w:rPr>
      </w:pPr>
    </w:p>
    <w:p w:rsidRPr="00950F8D" w:rsidR="008C6DA1" w:rsidP="00950F8D" w:rsidRDefault="008C6DA1" w14:paraId="3F0FF541" w14:textId="3EF6FE07">
      <w:pPr>
        <w:pStyle w:val="RCWSLText"/>
        <w:suppressAutoHyphens w:val="0"/>
        <w:rPr>
          <w:spacing w:val="0"/>
        </w:rPr>
      </w:pPr>
      <w:r w:rsidRPr="00950F8D">
        <w:rPr>
          <w:spacing w:val="0"/>
        </w:rPr>
        <w:tab/>
        <w:t>On page 2, line 18, after "least" strike "1,500" and insert "2,000"</w:t>
      </w:r>
    </w:p>
    <w:p w:rsidRPr="00950F8D" w:rsidR="008C6DA1" w:rsidP="00950F8D" w:rsidRDefault="008C6DA1" w14:paraId="247C2F9B" w14:textId="69D42592">
      <w:pPr>
        <w:pStyle w:val="RCWSLText"/>
        <w:suppressAutoHyphens w:val="0"/>
        <w:rPr>
          <w:spacing w:val="0"/>
        </w:rPr>
      </w:pPr>
    </w:p>
    <w:p w:rsidRPr="00950F8D" w:rsidR="006F52FB" w:rsidP="00950F8D" w:rsidRDefault="008C6DA1" w14:paraId="27CCA5CB" w14:textId="57937754">
      <w:pPr>
        <w:pStyle w:val="RCWSLText"/>
        <w:suppressAutoHyphens w:val="0"/>
        <w:rPr>
          <w:spacing w:val="0"/>
        </w:rPr>
      </w:pPr>
      <w:r w:rsidRPr="00950F8D">
        <w:rPr>
          <w:spacing w:val="0"/>
        </w:rPr>
        <w:tab/>
      </w:r>
      <w:r w:rsidRPr="00950F8D" w:rsidR="006F52FB">
        <w:rPr>
          <w:spacing w:val="0"/>
        </w:rPr>
        <w:t>On page 2, line 33, after "than" strike "four" and insert "five"</w:t>
      </w:r>
    </w:p>
    <w:permEnd w:id="2078087926"/>
    <w:p w:rsidR="00ED2EEB" w:rsidP="00EA6710" w:rsidRDefault="00ED2EEB" w14:paraId="3EB3FD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9328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60ED6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A6710" w:rsidRDefault="00D659AC" w14:paraId="1A09D8A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F52FB" w:rsidP="00EA6710" w:rsidRDefault="0096303F" w14:paraId="506CD0D9" w14:textId="7994F3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F52FB">
                  <w:t xml:space="preserve">(1) </w:t>
                </w:r>
                <w:r w:rsidRPr="006F52FB" w:rsidR="006F52FB">
                  <w:t xml:space="preserve">Changes the deadline for a city to adopt specific provisions for </w:t>
                </w:r>
                <w:r w:rsidR="006F52FB">
                  <w:t xml:space="preserve">lot splitting </w:t>
                </w:r>
                <w:r w:rsidRPr="006F52FB" w:rsidR="006F52FB">
                  <w:t xml:space="preserve">from July 1, 2024, to </w:t>
                </w:r>
                <w:r w:rsidR="006F52FB">
                  <w:t xml:space="preserve">six months after the </w:t>
                </w:r>
                <w:r w:rsidRPr="006F52FB" w:rsidR="006F52FB">
                  <w:t xml:space="preserve">jurisdiction's next comprehensive plan </w:t>
                </w:r>
                <w:r w:rsidR="006F52FB">
                  <w:t>update</w:t>
                </w:r>
                <w:r w:rsidRPr="006F52FB" w:rsidR="006F52FB">
                  <w:t>.</w:t>
                </w:r>
              </w:p>
              <w:p w:rsidR="006F52FB" w:rsidP="00EA6710" w:rsidRDefault="006F52FB" w14:paraId="49BFDB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(2) Requires each lot resulting from a lot split to be at least 2,000 square feet.</w:t>
                </w:r>
              </w:p>
              <w:p w:rsidRPr="007D1589" w:rsidR="001B4E53" w:rsidP="00AC43FB" w:rsidRDefault="006F52FB" w14:paraId="5147442A" w14:textId="76EAFB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</w:t>
                </w:r>
                <w:r w:rsidR="00202FE8">
                  <w:t xml:space="preserve">(3) Increases the maximum easement width a city may require for access to a rear lot that is the result of a </w:t>
                </w:r>
                <w:proofErr w:type="gramStart"/>
                <w:r w:rsidR="00202FE8">
                  <w:t>lot</w:t>
                </w:r>
                <w:proofErr w:type="gramEnd"/>
                <w:r w:rsidR="00202FE8">
                  <w:t xml:space="preserve"> split from four feet to five feet, </w:t>
                </w:r>
                <w:r>
                  <w:t>unless site-specific conditions require wider easements.</w:t>
                </w:r>
              </w:p>
            </w:tc>
          </w:tr>
        </w:sdtContent>
      </w:sdt>
      <w:permEnd w:id="135932813"/>
    </w:tbl>
    <w:p w:rsidR="00DF5D0E" w:rsidP="00EA6710" w:rsidRDefault="00DF5D0E" w14:paraId="72358B0E" w14:textId="77777777">
      <w:pPr>
        <w:pStyle w:val="BillEnd"/>
        <w:suppressLineNumbers/>
      </w:pPr>
    </w:p>
    <w:p w:rsidR="00DF5D0E" w:rsidP="00EA6710" w:rsidRDefault="00DE256E" w14:paraId="0B2480F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A6710" w:rsidRDefault="00AB682C" w14:paraId="127528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8564" w14:textId="77777777" w:rsidR="00EA6710" w:rsidRDefault="00EA6710" w:rsidP="00DF5D0E">
      <w:r>
        <w:separator/>
      </w:r>
    </w:p>
  </w:endnote>
  <w:endnote w:type="continuationSeparator" w:id="0">
    <w:p w14:paraId="44823564" w14:textId="77777777" w:rsidR="00EA6710" w:rsidRDefault="00EA67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43FB" w:rsidRDefault="00AC43FB" w14:paraId="47843B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0F8D" w14:paraId="43C6CAA6" w14:textId="1C798A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6710">
      <w:t>1245-S AMH BARK SERE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0F8D" w14:paraId="5FB96DDA" w14:textId="61B145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622B">
      <w:t>1245-S AMH BARK SERE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95FD" w14:textId="77777777" w:rsidR="00EA6710" w:rsidRDefault="00EA6710" w:rsidP="00DF5D0E">
      <w:r>
        <w:separator/>
      </w:r>
    </w:p>
  </w:footnote>
  <w:footnote w:type="continuationSeparator" w:id="0">
    <w:p w14:paraId="6624019B" w14:textId="77777777" w:rsidR="00EA6710" w:rsidRDefault="00EA67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066" w14:textId="77777777" w:rsidR="00AC43FB" w:rsidRDefault="00AC4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70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631162" wp14:editId="7A9EB2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23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AD9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99D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153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478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1A6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40A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F0F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4EA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D98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EDC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021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2CF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467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FBC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7A5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1EB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8CC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343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41D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806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30A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490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387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4BF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FC6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6CC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B4F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899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8B1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1D3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CAF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D7B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CC6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311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9F23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AD9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99DF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1539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47873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1A69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40A4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F0F0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4EA3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D98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EDC7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021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2CFF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467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FBC32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7A5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1EB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8CC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343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41D4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8068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30AC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490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3870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4BF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FC6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6CC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B4F78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899E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8B1E7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1D30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CAF9A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D7B1C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CC68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DF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2C4CD" wp14:editId="5D84C7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EBFE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63D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3B4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19E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E79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BB3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CBB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119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1C0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57D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554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E85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A5F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22F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75B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AD3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CC0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F71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721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A7F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C80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FB6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FF6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587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EA1E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9D64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2F37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C4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8EBFE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63D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3B4D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19EE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E79E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BB3A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CBBC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1198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1C0E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57D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554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E85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A5F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22F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75B4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AD3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CC0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F71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7215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A7F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C80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FB6F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FF6F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587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EA1E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9D64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2F37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1141908">
    <w:abstractNumId w:val="5"/>
  </w:num>
  <w:num w:numId="2" w16cid:durableId="1009215208">
    <w:abstractNumId w:val="3"/>
  </w:num>
  <w:num w:numId="3" w16cid:durableId="1574199139">
    <w:abstractNumId w:val="2"/>
  </w:num>
  <w:num w:numId="4" w16cid:durableId="1125269446">
    <w:abstractNumId w:val="1"/>
  </w:num>
  <w:num w:numId="5" w16cid:durableId="1730110351">
    <w:abstractNumId w:val="0"/>
  </w:num>
  <w:num w:numId="6" w16cid:durableId="1706129417">
    <w:abstractNumId w:val="4"/>
  </w:num>
  <w:num w:numId="7" w16cid:durableId="8333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6D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0090"/>
    <w:rsid w:val="001A775A"/>
    <w:rsid w:val="001B4E53"/>
    <w:rsid w:val="001C1B27"/>
    <w:rsid w:val="001C457E"/>
    <w:rsid w:val="001C7F91"/>
    <w:rsid w:val="001E6675"/>
    <w:rsid w:val="00202FE8"/>
    <w:rsid w:val="00217E8A"/>
    <w:rsid w:val="00265296"/>
    <w:rsid w:val="00281CBD"/>
    <w:rsid w:val="0029622B"/>
    <w:rsid w:val="00316CD9"/>
    <w:rsid w:val="003E2FC6"/>
    <w:rsid w:val="004430E4"/>
    <w:rsid w:val="00443E10"/>
    <w:rsid w:val="00492DDC"/>
    <w:rsid w:val="004C6615"/>
    <w:rsid w:val="005115F9"/>
    <w:rsid w:val="00523C5A"/>
    <w:rsid w:val="00592ACE"/>
    <w:rsid w:val="005E69C3"/>
    <w:rsid w:val="00605C39"/>
    <w:rsid w:val="006841E6"/>
    <w:rsid w:val="006F52F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2D3"/>
    <w:rsid w:val="008B487B"/>
    <w:rsid w:val="008C6DA1"/>
    <w:rsid w:val="008C7E6E"/>
    <w:rsid w:val="0091534B"/>
    <w:rsid w:val="00931B84"/>
    <w:rsid w:val="00950F8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3F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71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7F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50F8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0C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1245-S</BillDocName>
  <AmendType>AMH</AmendType>
  <SponsorAcronym>BARK</SponsorAcronym>
  <DrafterAcronym>SERE</DrafterAcronym>
  <DraftNumber>049</DraftNumber>
  <ReferenceNumber>SHB 1245</ReferenceNumber>
  <Floor>H AMD</Floor>
  <AmendmentNumber> 67</AmendmentNumber>
  <Sponsors>By Representative Barkis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945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1245-S AMH BARK SERE 049</vt:lpstr>
    </vt:vector>
  </TitlesOfParts>
  <Company>Washington State Legislature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1245-S AMH BARK SERE 049</dc:title>
  <dc:creator>Serena Dolly</dc:creator>
  <cp:lastModifiedBy>Dolly, Serena</cp:lastModifiedBy>
  <cp:revision>13</cp:revision>
  <dcterms:created xsi:type="dcterms:W3CDTF">2023-02-27T23:52:00Z</dcterms:created>
  <dcterms:modified xsi:type="dcterms:W3CDTF">2023-02-28T17:17:00Z</dcterms:modified>
</cp:coreProperties>
</file>