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e62f920c74490" /></Relationships>
</file>

<file path=word/document.xml><?xml version="1.0" encoding="utf-8"?>
<w:document xmlns:w="http://schemas.openxmlformats.org/wordprocessingml/2006/main">
  <w:body>
    <w:p>
      <w:r>
        <w:rPr>
          <w:b/>
        </w:rPr>
        <w:r>
          <w:rPr/>
          <w:t xml:space="preserve">1394-S</w:t>
        </w:r>
      </w:r>
      <w:r>
        <w:rPr>
          <w:b/>
        </w:rPr>
        <w:t xml:space="preserve"> </w:t>
        <w:t xml:space="preserve">AMH</w:t>
      </w:r>
      <w:r>
        <w:rPr>
          <w:b/>
        </w:rPr>
        <w:t xml:space="preserve"> </w:t>
        <w:r>
          <w:rPr/>
          <w:t xml:space="preserve">DENT</w:t>
        </w:r>
      </w:r>
      <w:r>
        <w:rPr>
          <w:b/>
        </w:rPr>
        <w:t xml:space="preserve"> </w:t>
        <w:r>
          <w:rPr/>
          <w:t xml:space="preserve">H1578.1</w:t>
        </w:r>
      </w:r>
      <w:r>
        <w:rPr>
          <w:b/>
        </w:rPr>
        <w:t xml:space="preserve"> - NOT FOR FLOOR USE</w:t>
      </w:r>
    </w:p>
    <w:p>
      <w:pPr>
        <w:ind w:left="0" w:right="0" w:firstLine="576"/>
      </w:pPr>
    </w:p>
    <w:p>
      <w:pPr>
        <w:spacing w:before="480" w:after="0" w:line="408" w:lineRule="exact"/>
      </w:pPr>
      <w:r>
        <w:rPr>
          <w:b/>
          <w:u w:val="single"/>
        </w:rPr>
        <w:t xml:space="preserve">SHB 1394</w:t>
      </w:r>
      <w:r>
        <w:t xml:space="preserve"> -</w:t>
      </w:r>
      <w:r>
        <w:t xml:space="preserve"> </w:t>
        <w:t xml:space="preserve">H AMD</w:t>
      </w:r>
      <w:r>
        <w:t xml:space="preserve"> </w:t>
      </w:r>
      <w:r>
        <w:rPr>
          <w:b/>
        </w:rPr>
        <w:t xml:space="preserve">90</w:t>
      </w:r>
    </w:p>
    <w:p>
      <w:pPr>
        <w:spacing w:before="0" w:after="0" w:line="408" w:lineRule="exact"/>
        <w:ind w:left="0" w:right="0" w:firstLine="576"/>
        <w:jc w:val="left"/>
      </w:pPr>
      <w:r>
        <w:rPr/>
        <w:t xml:space="preserve">By Representative Dent</w:t>
      </w:r>
    </w:p>
    <w:p>
      <w:pPr>
        <w:jc w:val="right"/>
      </w:pPr>
      <w:r>
        <w:rPr>
          <w:b/>
        </w:rPr>
        <w:t xml:space="preserve">NOT ADOPTED 03/03/2023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w:t>
      </w:r>
      <w:r>
        <w:t>((</w:t>
      </w:r>
      <w:r>
        <w:rPr>
          <w:strike/>
        </w:rPr>
        <w:t xml:space="preserve">public disclosure</w:t>
      </w:r>
      <w:r>
        <w:t>))</w:t>
      </w:r>
      <w:r>
        <w:rPr/>
        <w:t xml:space="preserve"> </w:t>
      </w:r>
      <w:r>
        <w:rPr>
          <w:u w:val="single"/>
        </w:rPr>
        <w:t xml:space="preserve">community notification</w:t>
      </w:r>
      <w:r>
        <w:rPr/>
        <w:t xml:space="preserv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w:t>
      </w:r>
      <w:r>
        <w:t>((</w:t>
      </w:r>
      <w:r>
        <w:rPr>
          <w:strike/>
        </w:rPr>
        <w:t xml:space="preserve">a public disclosure</w:t>
      </w:r>
      <w:r>
        <w:t>))</w:t>
      </w:r>
      <w:r>
        <w:rPr/>
        <w:t xml:space="preserve"> </w:t>
      </w:r>
      <w:r>
        <w:rPr>
          <w:u w:val="single"/>
        </w:rPr>
        <w:t xml:space="preserve">community notification</w:t>
      </w:r>
      <w:r>
        <w:rPr/>
        <w:t xml:space="preserv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website, which shall be available to the public. The website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website shall contain, but is not limited to, the registered sex offender's name, relevant criminal convictions, address by hundred block, physical description, and photograph. The website shall provide mapping capabilities that display the sex offender's address by hundred block on a map. The website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website.</w:t>
      </w:r>
    </w:p>
    <w:p>
      <w:pPr>
        <w:spacing w:before="0" w:after="0" w:line="408" w:lineRule="exact"/>
        <w:ind w:left="0" w:right="0" w:firstLine="576"/>
        <w:jc w:val="left"/>
      </w:pPr>
      <w:r>
        <w:rPr/>
        <w:t xml:space="preserve">(c)(i) </w:t>
      </w:r>
      <w:r>
        <w:t>((</w:t>
      </w:r>
      <w:r>
        <w:rPr>
          <w:strike/>
        </w:rPr>
        <w:t xml:space="preserve">Within</w:t>
      </w:r>
      <w:r>
        <w:t>))</w:t>
      </w:r>
      <w:r>
        <w:rPr/>
        <w:t xml:space="preserve"> </w:t>
      </w:r>
      <w:r>
        <w:rPr>
          <w:u w:val="single"/>
        </w:rPr>
        <w:t xml:space="preserve">Except as provided in (c)(iii) of this subsection, within</w:t>
      </w:r>
      <w:r>
        <w:rPr/>
        <w:t xml:space="preserve"> five business days of the Washington association of sheriffs and police chiefs receiving any public record request under chapter 42.56 RCW for sex offender and kidnapping offender information, records or website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u w:val="single"/>
        </w:rPr>
        <w:t xml:space="preserve">(iii) Information held by or accessible to the Washington association of sheriffs and police chiefs for a person who is required to register under RCW 9A.44.130 for an offense committed when under age 18 is exempt from public disclosure under chapter 42.56 RCW.</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w:t>
      </w:r>
      <w:r>
        <w:t>((</w:t>
      </w:r>
      <w:r>
        <w:rPr>
          <w:strike/>
        </w:rPr>
        <w:t xml:space="preserve">Nothing in this section implies that information regarding persons designated in subsection (1) of this section is confidential except as may otherwise be provided by law</w:t>
      </w:r>
      <w:r>
        <w:t>))</w:t>
      </w:r>
      <w:r>
        <w:rPr/>
        <w:t xml:space="preserve"> </w:t>
      </w:r>
      <w:r>
        <w:rPr>
          <w:u w:val="single"/>
        </w:rPr>
        <w:t xml:space="preserve">Sex offender and kidnapping offender information for a person who is required to register under RCW 9A.44.130 for an offense committed when under age 18 is exempt from public disclosure under chapter 42.56 RCW</w:t>
      </w:r>
      <w:r>
        <w:rPr/>
        <w:t xml:space="preserve">.</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w:t>
      </w:r>
      <w:r>
        <w:rPr>
          <w:u w:val="single"/>
        </w:rPr>
        <w:t xml:space="preserve">Information compiled and submitted for the purpose of sex offender and kidnapping offender registration for a person who is required to register under RCW 9A.44.130 for an offense committed when under age 18, regardless of whether the information is held by a law enforcement agency, the statewide unified sex offender notification and registration program under RCW 36.28A.040, the central registry of sex offenders and kidnapping offenders under RCW 43.43.540, or another public agency;</w:t>
      </w:r>
    </w:p>
    <w:p>
      <w:pPr>
        <w:spacing w:before="0" w:after="0" w:line="408" w:lineRule="exact"/>
        <w:ind w:left="0" w:right="0" w:firstLine="576"/>
        <w:jc w:val="left"/>
      </w:pPr>
      <w:r>
        <w:rPr/>
        <w:t xml:space="preserve">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content of the bill with an exemption from public disclosure for sex offender and kidnapping offender registration information for a person who is required to register for a sex or kidnapping offense committed when under age 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7c1f695e44aac" /></Relationships>
</file>