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3106" w14:paraId="79F4B1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348A">
            <w:t>1515-S2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34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348A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348A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348A">
            <w:t>264</w:t>
          </w:r>
        </w:sdtContent>
      </w:sdt>
    </w:p>
    <w:p w:rsidR="00DF5D0E" w:rsidP="00B73E0A" w:rsidRDefault="00AA1230" w14:paraId="3B589F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3106" w14:paraId="51F3F1F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348A">
            <w:rPr>
              <w:b/>
              <w:u w:val="single"/>
            </w:rPr>
            <w:t>2SHB 1515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34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</w:t>
          </w:r>
        </w:sdtContent>
      </w:sdt>
    </w:p>
    <w:p w:rsidR="00DF5D0E" w:rsidP="00605C39" w:rsidRDefault="00123106" w14:paraId="169588D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348A">
            <w:rPr>
              <w:sz w:val="22"/>
            </w:rPr>
            <w:t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348A" w14:paraId="01AE5A6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="00AD348A" w:rsidP="00C8108C" w:rsidRDefault="00DE256E" w14:paraId="18CDBAF1" w14:textId="437FCAE6">
      <w:pPr>
        <w:pStyle w:val="Page"/>
      </w:pPr>
      <w:bookmarkStart w:name="StartOfAmendmentBody" w:id="0"/>
      <w:bookmarkEnd w:id="0"/>
      <w:permStart w:edGrp="everyone" w:id="1810518724"/>
      <w:r>
        <w:tab/>
      </w:r>
      <w:r w:rsidR="00AD348A">
        <w:t>On page 4</w:t>
      </w:r>
      <w:r w:rsidR="008778C6">
        <w:t>, line 1, after "</w:t>
      </w:r>
      <w:r w:rsidRPr="008778C6" w:rsidR="008778C6">
        <w:rPr>
          <w:u w:val="single"/>
        </w:rPr>
        <w:t>adopt</w:t>
      </w:r>
      <w:r w:rsidR="008778C6">
        <w:t>" strike "</w:t>
      </w:r>
      <w:r w:rsidRPr="008778C6" w:rsidR="008778C6">
        <w:rPr>
          <w:u w:val="single"/>
        </w:rPr>
        <w:t>standards</w:t>
      </w:r>
      <w:r w:rsidR="008778C6">
        <w:t>" and insert "</w:t>
      </w:r>
      <w:r w:rsidR="008778C6">
        <w:rPr>
          <w:u w:val="single"/>
        </w:rPr>
        <w:t>statewide network adequacy standards that are assessed on a regional basis</w:t>
      </w:r>
      <w:r w:rsidR="008778C6">
        <w:t>"</w:t>
      </w:r>
    </w:p>
    <w:p w:rsidR="008778C6" w:rsidP="008778C6" w:rsidRDefault="008778C6" w14:paraId="1897BB6A" w14:textId="0FFD8D87">
      <w:pPr>
        <w:pStyle w:val="RCWSLText"/>
      </w:pPr>
    </w:p>
    <w:p w:rsidR="002E6753" w:rsidP="008778C6" w:rsidRDefault="008778C6" w14:paraId="7370F839" w14:textId="6D80A822">
      <w:pPr>
        <w:pStyle w:val="RCWSLText"/>
      </w:pPr>
      <w:r>
        <w:tab/>
        <w:t xml:space="preserve">On page 4, </w:t>
      </w:r>
      <w:r w:rsidR="002E6753">
        <w:t xml:space="preserve">beginning on </w:t>
      </w:r>
      <w:r>
        <w:t>line 18, after "</w:t>
      </w:r>
      <w:r>
        <w:rPr>
          <w:u w:val="single"/>
        </w:rPr>
        <w:t>for</w:t>
      </w:r>
      <w:r>
        <w:t>"</w:t>
      </w:r>
      <w:r w:rsidR="002E6753">
        <w:t xml:space="preserve"> strike all material through "</w:t>
      </w:r>
      <w:r w:rsidR="002E6753">
        <w:rPr>
          <w:u w:val="single"/>
        </w:rPr>
        <w:t>year</w:t>
      </w:r>
      <w:r w:rsidR="002E6753">
        <w:t xml:space="preserve">" on line </w:t>
      </w:r>
      <w:r w:rsidR="00C83482">
        <w:t>19</w:t>
      </w:r>
      <w:r w:rsidR="002E6753">
        <w:t xml:space="preserve"> and insert "</w:t>
      </w:r>
      <w:r w:rsidRPr="00486C4B" w:rsidR="00486C4B">
        <w:rPr>
          <w:u w:val="single"/>
        </w:rPr>
        <w:t xml:space="preserve">an </w:t>
      </w:r>
      <w:r w:rsidRPr="002E6753" w:rsidR="002E6753">
        <w:rPr>
          <w:u w:val="single"/>
        </w:rPr>
        <w:t xml:space="preserve">annual review of the network </w:t>
      </w:r>
      <w:r w:rsidR="002E6753">
        <w:rPr>
          <w:u w:val="single"/>
        </w:rPr>
        <w:t>adequacy</w:t>
      </w:r>
      <w:r w:rsidRPr="002E6753" w:rsidR="002E6753">
        <w:rPr>
          <w:u w:val="single"/>
        </w:rPr>
        <w:t xml:space="preserve"> standards</w:t>
      </w:r>
      <w:r w:rsidR="002E6753">
        <w:t>"</w:t>
      </w:r>
    </w:p>
    <w:p w:rsidR="002E6753" w:rsidP="008778C6" w:rsidRDefault="002E6753" w14:paraId="32FCA7D9" w14:textId="77777777">
      <w:pPr>
        <w:pStyle w:val="RCWSLText"/>
      </w:pPr>
    </w:p>
    <w:p w:rsidRPr="0063346D" w:rsidR="008778C6" w:rsidP="008778C6" w:rsidRDefault="002E6753" w14:paraId="0D2B3A7B" w14:textId="3DFE0D37">
      <w:pPr>
        <w:pStyle w:val="RCWSLText"/>
      </w:pPr>
      <w:r>
        <w:tab/>
        <w:t>On page 7, line 1</w:t>
      </w:r>
      <w:r w:rsidR="0063346D">
        <w:t>9, after "</w:t>
      </w:r>
      <w:r w:rsidR="0063346D">
        <w:rPr>
          <w:u w:val="single"/>
        </w:rPr>
        <w:t>shall</w:t>
      </w:r>
      <w:r w:rsidR="0063346D">
        <w:t>" strike "</w:t>
      </w:r>
      <w:r w:rsidR="0063346D">
        <w:rPr>
          <w:u w:val="single"/>
        </w:rPr>
        <w:t>develop contracting methods</w:t>
      </w:r>
      <w:r w:rsidR="0063346D">
        <w:t>" and insert "</w:t>
      </w:r>
      <w:r w:rsidR="0063346D">
        <w:rPr>
          <w:u w:val="single"/>
        </w:rPr>
        <w:t xml:space="preserve">, in consultation with managed care organizations, review reports and recommendations of the involuntary treatment act workgroup established pursuant to </w:t>
      </w:r>
      <w:r w:rsidR="00332297">
        <w:rPr>
          <w:u w:val="single"/>
        </w:rPr>
        <w:t xml:space="preserve">section 103, chapter 302, Laws of 2020 </w:t>
      </w:r>
      <w:r w:rsidR="0063346D">
        <w:rPr>
          <w:u w:val="single"/>
        </w:rPr>
        <w:t>and develop a plan for adding contract provisions</w:t>
      </w:r>
      <w:r w:rsidR="0063346D">
        <w:t>"</w:t>
      </w:r>
    </w:p>
    <w:p w:rsidRPr="00AD348A" w:rsidR="00DF5D0E" w:rsidP="00AD348A" w:rsidRDefault="00DF5D0E" w14:paraId="27896D85" w14:textId="77777777">
      <w:pPr>
        <w:suppressLineNumbers/>
        <w:rPr>
          <w:spacing w:val="-3"/>
        </w:rPr>
      </w:pPr>
    </w:p>
    <w:permEnd w:id="1810518724"/>
    <w:p w:rsidR="00ED2EEB" w:rsidP="00AD348A" w:rsidRDefault="00ED2EEB" w14:paraId="5E3B5A1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13317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D6A3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D348A" w:rsidRDefault="00D659AC" w14:paraId="25FCD9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348A" w:rsidRDefault="0096303F" w14:paraId="702B7B8E" w14:textId="6EC044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32297">
                  <w:t xml:space="preserve">Clarifies that the network adequacy standards adopted by the Health Care Authority </w:t>
                </w:r>
                <w:r w:rsidR="00104AAE">
                  <w:t xml:space="preserve">(HCA) for behavioral health providers </w:t>
                </w:r>
                <w:r w:rsidR="00332297">
                  <w:t>are statewide standards that are assessed on a regional basis. Removes the requirement for at least one annual update of network adequacy standards and instead requires an annual review</w:t>
                </w:r>
                <w:r w:rsidR="00104AAE">
                  <w:t xml:space="preserve"> of the standards</w:t>
                </w:r>
                <w:r w:rsidR="00332297">
                  <w:t xml:space="preserve">. Modifies the requirement </w:t>
                </w:r>
                <w:r w:rsidR="00104AAE">
                  <w:t>for</w:t>
                </w:r>
                <w:r w:rsidR="00332297">
                  <w:t xml:space="preserve"> the H</w:t>
                </w:r>
                <w:r w:rsidR="00104AAE">
                  <w:t>CA</w:t>
                </w:r>
                <w:r w:rsidR="00332297">
                  <w:t xml:space="preserve"> </w:t>
                </w:r>
                <w:r w:rsidR="00104AAE">
                  <w:t xml:space="preserve">to </w:t>
                </w:r>
                <w:r w:rsidR="00332297">
                  <w:t xml:space="preserve">develop contracting methods that increase managed care </w:t>
                </w:r>
                <w:r w:rsidR="00104AAE">
                  <w:t xml:space="preserve">organizations' (MCO) </w:t>
                </w:r>
                <w:r w:rsidR="00332297">
                  <w:t>accountability in the long-term involuntary treatment system by</w:t>
                </w:r>
                <w:r w:rsidR="000428A6">
                  <w:t xml:space="preserve"> instead</w:t>
                </w:r>
                <w:r w:rsidR="00332297">
                  <w:t xml:space="preserve"> requiring </w:t>
                </w:r>
                <w:r w:rsidR="000428A6">
                  <w:t>the HCA, in c</w:t>
                </w:r>
                <w:r w:rsidR="00332297">
                  <w:t xml:space="preserve">onsultation with </w:t>
                </w:r>
                <w:r w:rsidR="006B08DB">
                  <w:t xml:space="preserve">the </w:t>
                </w:r>
                <w:r w:rsidR="000428A6">
                  <w:t xml:space="preserve">MCOs, to </w:t>
                </w:r>
                <w:r w:rsidR="006B08DB">
                  <w:t xml:space="preserve">review reports and recommendations previously submitted to the Legislature by the Involuntary Treatment Act work group and </w:t>
                </w:r>
                <w:r w:rsidR="000428A6">
                  <w:t>develop a plan for adding contract provisions related to MCO accountability in the involuntary treatment system.</w:t>
                </w:r>
              </w:p>
              <w:p w:rsidRPr="007D1589" w:rsidR="001B4E53" w:rsidP="00AD348A" w:rsidRDefault="001B4E53" w14:paraId="4F2FEE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1331773"/>
    </w:tbl>
    <w:p w:rsidR="00DF5D0E" w:rsidP="00AD348A" w:rsidRDefault="00DF5D0E" w14:paraId="51577592" w14:textId="77777777">
      <w:pPr>
        <w:pStyle w:val="BillEnd"/>
        <w:suppressLineNumbers/>
      </w:pPr>
    </w:p>
    <w:p w:rsidR="00DF5D0E" w:rsidP="00AD348A" w:rsidRDefault="00DE256E" w14:paraId="23464A9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D348A" w:rsidRDefault="00AB682C" w14:paraId="5AA75F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EACA" w14:textId="77777777" w:rsidR="00AD348A" w:rsidRDefault="00AD348A" w:rsidP="00DF5D0E">
      <w:r>
        <w:separator/>
      </w:r>
    </w:p>
  </w:endnote>
  <w:endnote w:type="continuationSeparator" w:id="0">
    <w:p w14:paraId="23AAB6B9" w14:textId="77777777" w:rsidR="00AD348A" w:rsidRDefault="00AD34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482" w:rsidRDefault="00C83482" w14:paraId="45E0B3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3106" w14:paraId="191D9DB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348A">
      <w:t>1515-S2 AMH MACR LEIN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3106" w14:paraId="127674EC" w14:textId="399667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6C4B">
      <w:t>1515-S2 AMH MACR LEIN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96BC" w14:textId="77777777" w:rsidR="00AD348A" w:rsidRDefault="00AD348A" w:rsidP="00DF5D0E">
      <w:r>
        <w:separator/>
      </w:r>
    </w:p>
  </w:footnote>
  <w:footnote w:type="continuationSeparator" w:id="0">
    <w:p w14:paraId="5B93D9F7" w14:textId="77777777" w:rsidR="00AD348A" w:rsidRDefault="00AD34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48D9" w14:textId="77777777" w:rsidR="00C83482" w:rsidRDefault="00C83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0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DC03D" wp14:editId="2314D20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C9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760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C28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246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EB6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EAC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B3A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24A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23C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E88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DAA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549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4B5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7A0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B93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3C7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D02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39F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790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3C3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708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2FC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67C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A4D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EAF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20E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575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3BC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025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46F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FF1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2DB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0C6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2EF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DC03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9C9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760C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C282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2469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EB6E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EAC5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B3A0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24AD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23CF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E88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DAA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5497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4B5E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7A0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B93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3C7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D02C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39F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790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3C32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708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2FC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67C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A4D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EAF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20E75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575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3BC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025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46FA5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FF17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2DBF2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0C62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2EFF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85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95524" wp14:editId="76D42BA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FB6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388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11D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2DB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909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614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1E5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9DC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944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930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C44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841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864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E3A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CCA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9E3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E13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AFC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BC6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56C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D9B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3E3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443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2F3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B82C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8D3F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D056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9552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396FB6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388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11D5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2DB5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9099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6141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1E5B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9DC4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9441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9308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C44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841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864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E3A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CCA3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9E3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E13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AFC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BC6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56CB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D9B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3E3A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443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2F39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B82C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8D3F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D056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3245518">
    <w:abstractNumId w:val="5"/>
  </w:num>
  <w:num w:numId="2" w16cid:durableId="690642458">
    <w:abstractNumId w:val="3"/>
  </w:num>
  <w:num w:numId="3" w16cid:durableId="1867329519">
    <w:abstractNumId w:val="2"/>
  </w:num>
  <w:num w:numId="4" w16cid:durableId="2145543042">
    <w:abstractNumId w:val="1"/>
  </w:num>
  <w:num w:numId="5" w16cid:durableId="1368917262">
    <w:abstractNumId w:val="0"/>
  </w:num>
  <w:num w:numId="6" w16cid:durableId="648555663">
    <w:abstractNumId w:val="4"/>
  </w:num>
  <w:num w:numId="7" w16cid:durableId="1641575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8A6"/>
    <w:rsid w:val="00050639"/>
    <w:rsid w:val="00060D21"/>
    <w:rsid w:val="00096165"/>
    <w:rsid w:val="000C6C82"/>
    <w:rsid w:val="000E603A"/>
    <w:rsid w:val="00102468"/>
    <w:rsid w:val="00104AAE"/>
    <w:rsid w:val="00106544"/>
    <w:rsid w:val="0012310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753"/>
    <w:rsid w:val="00316CD9"/>
    <w:rsid w:val="00332297"/>
    <w:rsid w:val="003E2FC6"/>
    <w:rsid w:val="00486C4B"/>
    <w:rsid w:val="00492DDC"/>
    <w:rsid w:val="004C6615"/>
    <w:rsid w:val="005115F9"/>
    <w:rsid w:val="00523C5A"/>
    <w:rsid w:val="005E69C3"/>
    <w:rsid w:val="00605C39"/>
    <w:rsid w:val="0063346D"/>
    <w:rsid w:val="006841E6"/>
    <w:rsid w:val="006B08D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8C6"/>
    <w:rsid w:val="008C7E6E"/>
    <w:rsid w:val="008E6F9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48A"/>
    <w:rsid w:val="00B31D1C"/>
    <w:rsid w:val="00B41494"/>
    <w:rsid w:val="00B50F85"/>
    <w:rsid w:val="00B518D0"/>
    <w:rsid w:val="00B56650"/>
    <w:rsid w:val="00B73E0A"/>
    <w:rsid w:val="00B961E0"/>
    <w:rsid w:val="00BF44DF"/>
    <w:rsid w:val="00C61A83"/>
    <w:rsid w:val="00C8108C"/>
    <w:rsid w:val="00C83482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E7A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1F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1515-S2</BillDocName>
  <AmendType>AMH</AmendType>
  <SponsorAcronym>MACR</SponsorAcronym>
  <DrafterAcronym>LEIN</DrafterAcronym>
  <DraftNumber>264</DraftNumber>
  <ReferenceNumber>2SHB 1515</ReferenceNumber>
  <Floor>H AMD</Floor>
  <AmendmentNumber> 143</AmendmentNumber>
  <Sponsors>By Representative Macri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240</Words>
  <Characters>1335</Characters>
  <Application>Microsoft Office Word</Application>
  <DocSecurity>8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1515-S2 AMH MACR LEIN 264</vt:lpstr>
    </vt:vector>
  </TitlesOfParts>
  <Company>Washington State Legislature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1515-S2 AMH MACR LEIN 264</dc:title>
  <dc:creator>Ingrid Lewis</dc:creator>
  <cp:lastModifiedBy>Lewis, Ingrid</cp:lastModifiedBy>
  <cp:revision>8</cp:revision>
  <dcterms:created xsi:type="dcterms:W3CDTF">2023-03-01T22:33:00Z</dcterms:created>
  <dcterms:modified xsi:type="dcterms:W3CDTF">2023-03-02T00:54:00Z</dcterms:modified>
</cp:coreProperties>
</file>