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E6CAC" w14:paraId="11A45697" w14:textId="46151B2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76442">
            <w:t>2036-S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7644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76442">
            <w:t>RUDE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76442">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1053B">
            <w:t>864</w:t>
          </w:r>
        </w:sdtContent>
      </w:sdt>
    </w:p>
    <w:p w:rsidR="00DF5D0E" w:rsidP="00B73E0A" w:rsidRDefault="00AA1230" w14:paraId="689A897D" w14:textId="65D28C55">
      <w:pPr>
        <w:pStyle w:val="OfferedBy"/>
        <w:spacing w:after="120"/>
      </w:pPr>
      <w:r>
        <w:tab/>
      </w:r>
      <w:r>
        <w:tab/>
      </w:r>
      <w:r>
        <w:tab/>
      </w:r>
    </w:p>
    <w:p w:rsidR="00DF5D0E" w:rsidRDefault="002E6CAC" w14:paraId="0B9967D1" w14:textId="2F4346B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76442">
            <w:rPr>
              <w:b/>
              <w:u w:val="single"/>
            </w:rPr>
            <w:t>SHB 2036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7644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838</w:t>
          </w:r>
        </w:sdtContent>
      </w:sdt>
    </w:p>
    <w:p w:rsidR="00DF5D0E" w:rsidP="00605C39" w:rsidRDefault="002E6CAC" w14:paraId="17306384" w14:textId="5470069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76442">
            <w:rPr>
              <w:sz w:val="22"/>
            </w:rPr>
            <w:t>By Representative Rude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76442" w14:paraId="36668756" w14:textId="42C0CE1F">
          <w:pPr>
            <w:spacing w:after="400" w:line="408" w:lineRule="exact"/>
            <w:jc w:val="right"/>
            <w:rPr>
              <w:b/>
              <w:bCs/>
            </w:rPr>
          </w:pPr>
          <w:r>
            <w:rPr>
              <w:b/>
              <w:bCs/>
            </w:rPr>
            <w:t xml:space="preserve"> </w:t>
          </w:r>
        </w:p>
      </w:sdtContent>
    </w:sdt>
    <w:p w:rsidRPr="00E84530" w:rsidR="00E84530" w:rsidP="00E84530" w:rsidRDefault="00DE256E" w14:paraId="3D92278B" w14:textId="449F9E34">
      <w:pPr>
        <w:pStyle w:val="Page"/>
        <w:rPr>
          <w:u w:val="single"/>
        </w:rPr>
      </w:pPr>
      <w:bookmarkStart w:name="StartOfAmendmentBody" w:id="0"/>
      <w:bookmarkEnd w:id="0"/>
      <w:permStart w:edGrp="everyone" w:id="708081305"/>
      <w:r>
        <w:tab/>
      </w:r>
      <w:r w:rsidR="00D60D20">
        <w:t>On page 6, line 5, after "</w:t>
      </w:r>
      <w:r w:rsidRPr="00D60D20" w:rsidR="00D60D20">
        <w:rPr>
          <w:u w:val="single"/>
        </w:rPr>
        <w:t>(8)</w:t>
      </w:r>
      <w:r w:rsidR="00D60D20">
        <w:t>" insert "</w:t>
      </w:r>
      <w:r w:rsidRPr="00E84530" w:rsidR="00987A4A">
        <w:rPr>
          <w:u w:val="single"/>
        </w:rPr>
        <w:t>(a)</w:t>
      </w:r>
      <w:r w:rsidR="004801EF">
        <w:rPr>
          <w:u w:val="single"/>
        </w:rPr>
        <w:t xml:space="preserve"> </w:t>
      </w:r>
      <w:r w:rsidRPr="00E84530" w:rsidR="00987A4A">
        <w:rPr>
          <w:u w:val="single"/>
        </w:rPr>
        <w:t>An establishment or entertainer may not</w:t>
      </w:r>
      <w:r w:rsidR="00666054">
        <w:rPr>
          <w:u w:val="single"/>
        </w:rPr>
        <w:t xml:space="preserve"> provide, or offer to provide,</w:t>
      </w:r>
      <w:r w:rsidRPr="00E84530" w:rsidR="00987A4A">
        <w:rPr>
          <w:u w:val="single"/>
        </w:rPr>
        <w:t xml:space="preserve"> adult entertainment in </w:t>
      </w:r>
      <w:r w:rsidRPr="00E84530" w:rsidR="00A960C8">
        <w:rPr>
          <w:u w:val="single"/>
        </w:rPr>
        <w:t xml:space="preserve">a </w:t>
      </w:r>
      <w:r w:rsidRPr="00E84530" w:rsidR="00987A4A">
        <w:rPr>
          <w:u w:val="single"/>
        </w:rPr>
        <w:t>private</w:t>
      </w:r>
      <w:r w:rsidRPr="00E84530" w:rsidR="00C61D3E">
        <w:rPr>
          <w:u w:val="single"/>
        </w:rPr>
        <w:t xml:space="preserve"> performance</w:t>
      </w:r>
      <w:r w:rsidRPr="00E84530" w:rsidR="00987A4A">
        <w:rPr>
          <w:u w:val="single"/>
        </w:rPr>
        <w:t xml:space="preserve"> area</w:t>
      </w:r>
      <w:r w:rsidRPr="00E84530" w:rsidR="008F0DA2">
        <w:rPr>
          <w:u w:val="single"/>
        </w:rPr>
        <w:t xml:space="preserve">. </w:t>
      </w:r>
      <w:r w:rsidRPr="00E84530" w:rsidR="00C61D3E">
        <w:rPr>
          <w:u w:val="single"/>
        </w:rPr>
        <w:t>Adult entertainment may occur only when</w:t>
      </w:r>
      <w:r w:rsidR="00666054">
        <w:rPr>
          <w:u w:val="single"/>
        </w:rPr>
        <w:t xml:space="preserve"> it is</w:t>
      </w:r>
      <w:r w:rsidRPr="00E84530" w:rsidR="00C61D3E">
        <w:rPr>
          <w:u w:val="single"/>
        </w:rPr>
        <w:t xml:space="preserve"> in the presence of, and </w:t>
      </w:r>
      <w:r w:rsidR="00666054">
        <w:rPr>
          <w:u w:val="single"/>
        </w:rPr>
        <w:t>is</w:t>
      </w:r>
      <w:r w:rsidRPr="00E84530" w:rsidR="00C61D3E">
        <w:rPr>
          <w:u w:val="single"/>
        </w:rPr>
        <w:t xml:space="preserve"> visually observable by, an employee who is not an entertainer.</w:t>
      </w:r>
    </w:p>
    <w:p w:rsidR="008F0DA2" w:rsidP="00E84530" w:rsidRDefault="00E84530" w14:paraId="3E6D95FD" w14:textId="5CE1C9DB">
      <w:pPr>
        <w:pStyle w:val="Page"/>
        <w:rPr>
          <w:u w:val="single"/>
        </w:rPr>
      </w:pPr>
      <w:r w:rsidRPr="00E84530">
        <w:rPr>
          <w:i/>
          <w:iCs/>
        </w:rPr>
        <w:tab/>
      </w:r>
      <w:r w:rsidRPr="00E84530">
        <w:rPr>
          <w:u w:val="single"/>
        </w:rPr>
        <w:t>(</w:t>
      </w:r>
      <w:r w:rsidR="004801EF">
        <w:rPr>
          <w:u w:val="single"/>
        </w:rPr>
        <w:t>b</w:t>
      </w:r>
      <w:r w:rsidRPr="00E84530">
        <w:rPr>
          <w:u w:val="single"/>
        </w:rPr>
        <w:t>)</w:t>
      </w:r>
      <w:r w:rsidR="00B43B4A">
        <w:rPr>
          <w:u w:val="single"/>
        </w:rPr>
        <w:t xml:space="preserve"> Any area of the establishment that customers are allowed to access </w:t>
      </w:r>
      <w:r w:rsidRPr="00E84530" w:rsidR="008F0DA2">
        <w:rPr>
          <w:u w:val="single"/>
        </w:rPr>
        <w:t>may not be separated</w:t>
      </w:r>
      <w:r w:rsidRPr="00E84530" w:rsidR="00C61D3E">
        <w:rPr>
          <w:u w:val="single"/>
        </w:rPr>
        <w:t xml:space="preserve"> or obscured by</w:t>
      </w:r>
      <w:r w:rsidRPr="00E84530" w:rsidR="008F0DA2">
        <w:rPr>
          <w:u w:val="single"/>
        </w:rPr>
        <w:t xml:space="preserve"> a door, wall, curtain, drape, partition, or room divider</w:t>
      </w:r>
      <w:r w:rsidRPr="00E84530">
        <w:rPr>
          <w:u w:val="single"/>
        </w:rPr>
        <w:t xml:space="preserve">, except for restrooms </w:t>
      </w:r>
      <w:r>
        <w:rPr>
          <w:u w:val="single"/>
        </w:rPr>
        <w:t xml:space="preserve">and </w:t>
      </w:r>
      <w:r w:rsidRPr="00E84530" w:rsidR="00A960C8">
        <w:rPr>
          <w:u w:val="single"/>
        </w:rPr>
        <w:t xml:space="preserve">any area of which the entire interior is clearly and completely visible from the exterior of the area. </w:t>
      </w:r>
      <w:r w:rsidRPr="00E84530">
        <w:rPr>
          <w:u w:val="single"/>
        </w:rPr>
        <w:t xml:space="preserve">This subsection does not preclude </w:t>
      </w:r>
      <w:r w:rsidRPr="00E84530" w:rsidR="008F0DA2">
        <w:rPr>
          <w:u w:val="single"/>
        </w:rPr>
        <w:t>the installation or maintenance of any wall or column that is essential to the structural integrity of the building.</w:t>
      </w:r>
    </w:p>
    <w:p w:rsidR="00E84530" w:rsidP="00E84530" w:rsidRDefault="00E84530" w14:paraId="06ED23F2" w14:textId="22A081A3">
      <w:pPr>
        <w:pStyle w:val="RCWSLText"/>
      </w:pPr>
      <w:r>
        <w:tab/>
      </w:r>
      <w:r w:rsidRPr="00E84530">
        <w:rPr>
          <w:u w:val="single"/>
        </w:rPr>
        <w:t>(9)</w:t>
      </w:r>
      <w:r>
        <w:t>"</w:t>
      </w:r>
    </w:p>
    <w:p w:rsidR="00E84530" w:rsidP="00E84530" w:rsidRDefault="00E84530" w14:paraId="6C6EF563" w14:textId="77C8CF00">
      <w:pPr>
        <w:pStyle w:val="RCWSLText"/>
      </w:pPr>
      <w:r>
        <w:tab/>
      </w:r>
    </w:p>
    <w:p w:rsidR="00E84530" w:rsidP="00E84530" w:rsidRDefault="00E84530" w14:paraId="18EF7ECC" w14:textId="0EA1C22B">
      <w:pPr>
        <w:pStyle w:val="RCWSLText"/>
      </w:pPr>
      <w:r>
        <w:tab/>
        <w:t>Renumber the remaining subsections consecutively and correct any internal references accordingly.</w:t>
      </w:r>
    </w:p>
    <w:p w:rsidR="00C5368C" w:rsidP="00E84530" w:rsidRDefault="00C5368C" w14:paraId="2E514268" w14:textId="77777777">
      <w:pPr>
        <w:pStyle w:val="RCWSLText"/>
      </w:pPr>
    </w:p>
    <w:p w:rsidR="00C5368C" w:rsidP="00E84530" w:rsidRDefault="00C5368C" w14:paraId="46B627B8" w14:textId="5D894A49">
      <w:pPr>
        <w:pStyle w:val="RCWSLText"/>
      </w:pPr>
      <w:r>
        <w:tab/>
        <w:t>On page 6, line 10, after "</w:t>
      </w:r>
      <w:r w:rsidRPr="00C5368C">
        <w:rPr>
          <w:u w:val="single"/>
        </w:rPr>
        <w:t>through</w:t>
      </w:r>
      <w:r>
        <w:t>" strike "</w:t>
      </w:r>
      <w:r w:rsidRPr="00C5368C">
        <w:rPr>
          <w:u w:val="single"/>
        </w:rPr>
        <w:t>(7)</w:t>
      </w:r>
      <w:r>
        <w:t>" and insert "</w:t>
      </w:r>
      <w:r w:rsidRPr="00C5368C">
        <w:rPr>
          <w:u w:val="single"/>
        </w:rPr>
        <w:t>(8)</w:t>
      </w:r>
      <w:r>
        <w:t>"</w:t>
      </w:r>
    </w:p>
    <w:p w:rsidRPr="00E84530" w:rsidR="00E84530" w:rsidP="00E84530" w:rsidRDefault="00E84530" w14:paraId="3FA1E5F3" w14:textId="40FF7365">
      <w:pPr>
        <w:pStyle w:val="RCWSLText"/>
      </w:pPr>
      <w:r>
        <w:tab/>
      </w:r>
    </w:p>
    <w:p w:rsidR="00C61D3E" w:rsidP="00A960C8" w:rsidRDefault="00E84530" w14:paraId="71D17BE0" w14:textId="2AD522A9">
      <w:pPr>
        <w:pStyle w:val="RCWSLText"/>
      </w:pPr>
      <w:r>
        <w:tab/>
        <w:t xml:space="preserve">On page 7, after line 24, insert the following: </w:t>
      </w:r>
    </w:p>
    <w:p w:rsidR="00C61D3E" w:rsidP="00A1053B" w:rsidRDefault="00E84530" w14:paraId="2CC2B79F" w14:textId="7A163473">
      <w:pPr>
        <w:pStyle w:val="RCWSLText"/>
      </w:pPr>
      <w:r>
        <w:tab/>
        <w:t>"</w:t>
      </w:r>
      <w:r w:rsidRPr="00E84530">
        <w:rPr>
          <w:u w:val="single"/>
        </w:rPr>
        <w:t xml:space="preserve">(e) </w:t>
      </w:r>
      <w:r w:rsidRPr="00E84530" w:rsidR="00C61D3E">
        <w:rPr>
          <w:u w:val="single"/>
        </w:rPr>
        <w:t>"</w:t>
      </w:r>
      <w:r w:rsidRPr="00E84530">
        <w:rPr>
          <w:u w:val="single"/>
        </w:rPr>
        <w:t>P</w:t>
      </w:r>
      <w:r w:rsidRPr="00E84530" w:rsidR="00C61D3E">
        <w:rPr>
          <w:u w:val="single"/>
        </w:rPr>
        <w:t xml:space="preserve">rivate performance area" </w:t>
      </w:r>
      <w:r w:rsidR="00C5368C">
        <w:rPr>
          <w:u w:val="single"/>
        </w:rPr>
        <w:t>means</w:t>
      </w:r>
      <w:r w:rsidRPr="00E84530" w:rsidR="00C61D3E">
        <w:rPr>
          <w:u w:val="single"/>
        </w:rPr>
        <w:t xml:space="preserve"> any separate area, room, booth, cubicle, or other portion of the interior of an establishment to which one or more customers are allowed access or occupancy while other customers are excluded from access or occupancy</w:t>
      </w:r>
      <w:r w:rsidRPr="00E84530">
        <w:rPr>
          <w:u w:val="single"/>
        </w:rPr>
        <w:t>.</w:t>
      </w:r>
      <w:r w:rsidRPr="00E84530" w:rsidR="00C61D3E">
        <w:rPr>
          <w:u w:val="single"/>
        </w:rPr>
        <w:t xml:space="preserve"> "Private performance area" does not include a restroom or any area of which the entire interior is clearly and completely visible from the exterior of the area.</w:t>
      </w:r>
      <w:r>
        <w:t>"</w:t>
      </w:r>
    </w:p>
    <w:p w:rsidR="00E84530" w:rsidP="00A960C8" w:rsidRDefault="00E84530" w14:paraId="2DAC6591" w14:textId="77777777">
      <w:pPr>
        <w:pStyle w:val="RCWSLText"/>
      </w:pPr>
    </w:p>
    <w:p w:rsidR="00E84530" w:rsidP="00A960C8" w:rsidRDefault="00E84530" w14:paraId="4473AD00" w14:textId="74EE235A">
      <w:pPr>
        <w:pStyle w:val="RCWSLText"/>
      </w:pPr>
      <w:r>
        <w:tab/>
        <w:t xml:space="preserve">On page 7, beginning on line 34, after "period" strike </w:t>
      </w:r>
      <w:r w:rsidR="008D163C">
        <w:t>all material through "(i)</w:t>
      </w:r>
      <w:r>
        <w:t xml:space="preserve"> The"</w:t>
      </w:r>
      <w:r w:rsidR="00E95F10">
        <w:t xml:space="preserve"> on line 35</w:t>
      </w:r>
      <w:r>
        <w:t xml:space="preserve"> and insert ", the"</w:t>
      </w:r>
    </w:p>
    <w:p w:rsidR="00E84530" w:rsidP="00A960C8" w:rsidRDefault="00E84530" w14:paraId="02C22B76" w14:textId="77777777">
      <w:pPr>
        <w:pStyle w:val="RCWSLText"/>
      </w:pPr>
    </w:p>
    <w:p w:rsidR="00E84530" w:rsidP="00A960C8" w:rsidRDefault="00E84530" w14:paraId="0E083F7F" w14:textId="785AEAA6">
      <w:pPr>
        <w:pStyle w:val="RCWSLText"/>
      </w:pPr>
      <w:r>
        <w:tab/>
        <w:t xml:space="preserve">On page 7, beginning on line 36, after "entertainer" strike all material through "area" on line 39 </w:t>
      </w:r>
    </w:p>
    <w:p w:rsidR="00C5368C" w:rsidP="00A960C8" w:rsidRDefault="00C5368C" w14:paraId="788C92C2" w14:textId="77777777">
      <w:pPr>
        <w:pStyle w:val="RCWSLText"/>
      </w:pPr>
    </w:p>
    <w:p w:rsidR="00C5368C" w:rsidP="00A960C8" w:rsidRDefault="00C5368C" w14:paraId="131BFE35" w14:textId="2FCE761D">
      <w:pPr>
        <w:pStyle w:val="RCWSLText"/>
      </w:pPr>
      <w:r>
        <w:tab/>
        <w:t xml:space="preserve">On page 9, line 16, after "premises" strike "or private performance areas" </w:t>
      </w:r>
    </w:p>
    <w:p w:rsidR="004801EF" w:rsidP="00A960C8" w:rsidRDefault="004801EF" w14:paraId="41DCB634" w14:textId="77777777">
      <w:pPr>
        <w:pStyle w:val="RCWSLText"/>
      </w:pPr>
    </w:p>
    <w:p w:rsidR="004801EF" w:rsidP="00A960C8" w:rsidRDefault="004801EF" w14:paraId="2014B5AA" w14:textId="2DBB69FE">
      <w:pPr>
        <w:pStyle w:val="RCWSLText"/>
      </w:pPr>
      <w:r>
        <w:tab/>
        <w:t>On page 9, line 30, after "contact" strike ","</w:t>
      </w:r>
    </w:p>
    <w:p w:rsidRPr="00676442" w:rsidR="00DF5D0E" w:rsidP="00C5368C" w:rsidRDefault="00E84530" w14:paraId="0C4A197D" w14:textId="5636A2C6">
      <w:pPr>
        <w:pStyle w:val="RCWSLText"/>
      </w:pPr>
      <w:r>
        <w:tab/>
      </w:r>
    </w:p>
    <w:permEnd w:id="708081305"/>
    <w:p w:rsidR="00ED2EEB" w:rsidP="00676442" w:rsidRDefault="00ED2EEB" w14:paraId="638F02B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473347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7910E77" w14:textId="77777777">
            <w:tc>
              <w:tcPr>
                <w:tcW w:w="540" w:type="dxa"/>
                <w:shd w:val="clear" w:color="auto" w:fill="FFFFFF" w:themeFill="background1"/>
              </w:tcPr>
              <w:p w:rsidR="00D659AC" w:rsidP="00676442" w:rsidRDefault="00D659AC" w14:paraId="0068D053" w14:textId="77777777">
                <w:pPr>
                  <w:pStyle w:val="Effect"/>
                  <w:suppressLineNumbers/>
                  <w:shd w:val="clear" w:color="auto" w:fill="auto"/>
                  <w:ind w:left="0" w:firstLine="0"/>
                </w:pPr>
              </w:p>
            </w:tc>
            <w:tc>
              <w:tcPr>
                <w:tcW w:w="9874" w:type="dxa"/>
                <w:shd w:val="clear" w:color="auto" w:fill="FFFFFF" w:themeFill="background1"/>
              </w:tcPr>
              <w:p w:rsidR="008D163C" w:rsidP="004801EF" w:rsidRDefault="0096303F" w14:paraId="59A9082A" w14:textId="6068F7DF">
                <w:pPr>
                  <w:pStyle w:val="Effect"/>
                  <w:suppressLineNumbers/>
                  <w:shd w:val="clear" w:color="auto" w:fill="auto"/>
                  <w:ind w:left="0" w:firstLine="0"/>
                </w:pPr>
                <w:r w:rsidRPr="0096303F">
                  <w:tab/>
                </w:r>
                <w:r w:rsidRPr="0096303F" w:rsidR="001C1B27">
                  <w:rPr>
                    <w:u w:val="single"/>
                  </w:rPr>
                  <w:t>EFFECT:</w:t>
                </w:r>
                <w:r w:rsidRPr="0096303F" w:rsidR="001C1B27">
                  <w:t>  </w:t>
                </w:r>
                <w:r w:rsidR="00E84530">
                  <w:t xml:space="preserve"> </w:t>
                </w:r>
              </w:p>
              <w:p w:rsidR="006471CF" w:rsidP="008D163C" w:rsidRDefault="008D163C" w14:paraId="05A95289" w14:textId="754CB9C5">
                <w:pPr>
                  <w:pStyle w:val="Effect"/>
                  <w:suppressLineNumbers/>
                  <w:shd w:val="clear" w:color="auto" w:fill="auto"/>
                  <w:ind w:hanging="576"/>
                </w:pPr>
                <w:r>
                  <w:sym w:font="Symbol" w:char="F0B7"/>
                </w:r>
                <w:r>
                  <w:tab/>
                </w:r>
                <w:r w:rsidR="00E84530">
                  <w:t xml:space="preserve">Prohibits an establishment or entertainer from </w:t>
                </w:r>
                <w:r w:rsidR="00666054">
                  <w:t>providing adult entertainment in a private performance area.</w:t>
                </w:r>
                <w:r w:rsidR="006471CF">
                  <w:t xml:space="preserve"> Specifies that a</w:t>
                </w:r>
                <w:r w:rsidRPr="00666054" w:rsidR="006471CF">
                  <w:t xml:space="preserve">dult entertainment may occur only when </w:t>
                </w:r>
                <w:r w:rsidR="006471CF">
                  <w:t xml:space="preserve">it is </w:t>
                </w:r>
                <w:r w:rsidRPr="00666054" w:rsidR="006471CF">
                  <w:t xml:space="preserve">in the presence of, and </w:t>
                </w:r>
                <w:r w:rsidR="006471CF">
                  <w:t>is</w:t>
                </w:r>
                <w:r w:rsidRPr="00666054" w:rsidR="006471CF">
                  <w:t xml:space="preserve"> visually observable by, an employee who is not an entertainer.</w:t>
                </w:r>
              </w:p>
              <w:p w:rsidR="008D163C" w:rsidP="008D163C" w:rsidRDefault="008D163C" w14:paraId="7A2D3A21" w14:textId="1A3A91EE">
                <w:pPr>
                  <w:pStyle w:val="Effect"/>
                  <w:suppressLineNumbers/>
                  <w:shd w:val="clear" w:color="auto" w:fill="auto"/>
                  <w:ind w:hanging="576"/>
                </w:pPr>
                <w:r>
                  <w:sym w:font="Symbol" w:char="F0B7"/>
                </w:r>
                <w:r>
                  <w:tab/>
                </w:r>
                <w:r w:rsidR="00666054">
                  <w:t xml:space="preserve">Prohibits any </w:t>
                </w:r>
                <w:r w:rsidRPr="00666054" w:rsidR="00666054">
                  <w:t>area of the establishment that customers</w:t>
                </w:r>
                <w:r w:rsidR="00B43B4A">
                  <w:t xml:space="preserve"> are allowed to access</w:t>
                </w:r>
                <w:r w:rsidRPr="00666054" w:rsidR="00666054">
                  <w:t xml:space="preserve"> </w:t>
                </w:r>
                <w:r w:rsidR="00666054">
                  <w:t>from being</w:t>
                </w:r>
                <w:r w:rsidRPr="00666054" w:rsidR="00666054">
                  <w:t xml:space="preserve"> separated or obscured by a door, wall, curtain, drape, partition, or room divider</w:t>
                </w:r>
                <w:r w:rsidR="00666054">
                  <w:t xml:space="preserve"> (</w:t>
                </w:r>
                <w:r w:rsidRPr="00666054" w:rsidR="00666054">
                  <w:t>except for restrooms and any area of which the entire interior is clearly and completely visible from the exterior of the area</w:t>
                </w:r>
                <w:r w:rsidR="00666054">
                  <w:t>)</w:t>
                </w:r>
                <w:r w:rsidRPr="00666054" w:rsidR="00666054">
                  <w:t xml:space="preserve">. </w:t>
                </w:r>
                <w:r w:rsidR="00666054">
                  <w:t xml:space="preserve">Specifies that this restriction </w:t>
                </w:r>
                <w:r w:rsidRPr="00666054" w:rsidR="00666054">
                  <w:t>does not preclude the installation or maintenance of any wall or column that is essential to the structural integrity of the building.</w:t>
                </w:r>
              </w:p>
              <w:p w:rsidR="00666054" w:rsidP="008D163C" w:rsidRDefault="008D163C" w14:paraId="6B1FC173" w14:textId="2FD7E0FB">
                <w:pPr>
                  <w:pStyle w:val="Effect"/>
                  <w:suppressLineNumbers/>
                  <w:shd w:val="clear" w:color="auto" w:fill="auto"/>
                  <w:ind w:hanging="576"/>
                </w:pPr>
                <w:r>
                  <w:sym w:font="Symbol" w:char="F0B7"/>
                </w:r>
                <w:r>
                  <w:tab/>
                </w:r>
                <w:r w:rsidR="00666054">
                  <w:t>Modifies other provisions in the underlying bill, including the restrictions on leasing fees and the preemption provisions, to account for the</w:t>
                </w:r>
                <w:r w:rsidR="00C5368C">
                  <w:t xml:space="preserve"> amendment's</w:t>
                </w:r>
                <w:r w:rsidR="00666054">
                  <w:t xml:space="preserve"> prohibition </w:t>
                </w:r>
                <w:r w:rsidR="004801EF">
                  <w:t>of</w:t>
                </w:r>
                <w:r w:rsidR="00666054">
                  <w:t xml:space="preserve"> private performance areas. </w:t>
                </w:r>
              </w:p>
              <w:p w:rsidRPr="007D1589" w:rsidR="001B4E53" w:rsidP="008D163C" w:rsidRDefault="008D163C" w14:paraId="127397BE" w14:textId="50B1C11E">
                <w:pPr>
                  <w:pStyle w:val="Effect"/>
                  <w:suppressLineNumbers/>
                  <w:shd w:val="clear" w:color="auto" w:fill="auto"/>
                  <w:ind w:hanging="576"/>
                </w:pPr>
                <w:r>
                  <w:sym w:font="Symbol" w:char="F0B7"/>
                </w:r>
                <w:r>
                  <w:tab/>
                </w:r>
                <w:r w:rsidR="00C5368C">
                  <w:t>Corrects a grammatical error.</w:t>
                </w:r>
              </w:p>
            </w:tc>
          </w:tr>
        </w:sdtContent>
      </w:sdt>
      <w:permEnd w:id="1994733477"/>
    </w:tbl>
    <w:p w:rsidR="00DF5D0E" w:rsidP="00676442" w:rsidRDefault="00DF5D0E" w14:paraId="12E4DF26" w14:textId="77777777">
      <w:pPr>
        <w:pStyle w:val="BillEnd"/>
        <w:suppressLineNumbers/>
      </w:pPr>
    </w:p>
    <w:p w:rsidR="00DF5D0E" w:rsidP="00676442" w:rsidRDefault="00DE256E" w14:paraId="71516847" w14:textId="77777777">
      <w:pPr>
        <w:pStyle w:val="BillEnd"/>
        <w:suppressLineNumbers/>
      </w:pPr>
      <w:r>
        <w:rPr>
          <w:b/>
        </w:rPr>
        <w:t>--- END ---</w:t>
      </w:r>
    </w:p>
    <w:p w:rsidR="00DF5D0E" w:rsidP="00676442" w:rsidRDefault="00AB682C" w14:paraId="5B1A63D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45E2" w14:textId="77777777" w:rsidR="00676442" w:rsidRDefault="00676442" w:rsidP="00DF5D0E">
      <w:r>
        <w:separator/>
      </w:r>
    </w:p>
  </w:endnote>
  <w:endnote w:type="continuationSeparator" w:id="0">
    <w:p w14:paraId="54B7EA4B" w14:textId="77777777" w:rsidR="00676442" w:rsidRDefault="0067644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B7B" w:rsidRDefault="001B5B7B" w14:paraId="1EDD1B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E6CAC" w14:paraId="43EB1322" w14:textId="77CC364C">
    <w:pPr>
      <w:pStyle w:val="AmendDraftFooter"/>
    </w:pPr>
    <w:r>
      <w:fldChar w:fldCharType="begin"/>
    </w:r>
    <w:r>
      <w:instrText xml:space="preserve"> TITLE   \* MERGEFORMAT </w:instrText>
    </w:r>
    <w:r>
      <w:fldChar w:fldCharType="separate"/>
    </w:r>
    <w:r w:rsidR="001B5B7B">
      <w:t>2036-S AMH RUDE LEON 864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E6CAC" w14:paraId="37871284" w14:textId="515F04D0">
    <w:pPr>
      <w:pStyle w:val="AmendDraftFooter"/>
    </w:pPr>
    <w:r>
      <w:fldChar w:fldCharType="begin"/>
    </w:r>
    <w:r>
      <w:instrText xml:space="preserve"> TITLE   \* MERGEFORMAT </w:instrText>
    </w:r>
    <w:r>
      <w:fldChar w:fldCharType="separate"/>
    </w:r>
    <w:r w:rsidR="001B5B7B">
      <w:t>2036-S AMH RUDE LEON 864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958F" w14:textId="77777777" w:rsidR="00676442" w:rsidRDefault="00676442" w:rsidP="00DF5D0E">
      <w:r>
        <w:separator/>
      </w:r>
    </w:p>
  </w:footnote>
  <w:footnote w:type="continuationSeparator" w:id="0">
    <w:p w14:paraId="2E4C3D43" w14:textId="77777777" w:rsidR="00676442" w:rsidRDefault="0067644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C8A0" w14:textId="77777777" w:rsidR="001B5B7B" w:rsidRDefault="001B5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C0A1" w14:textId="77777777" w:rsidR="001B4E53" w:rsidRDefault="007049E4">
    <w:r>
      <w:rPr>
        <w:noProof/>
      </w:rPr>
      <mc:AlternateContent>
        <mc:Choice Requires="wps">
          <w:drawing>
            <wp:anchor distT="0" distB="0" distL="114300" distR="114300" simplePos="0" relativeHeight="251657216" behindDoc="0" locked="0" layoutInCell="1" allowOverlap="1" wp14:anchorId="5727EA32" wp14:editId="3150674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639A9" w14:textId="77777777" w:rsidR="001B4E53" w:rsidRDefault="001B4E53">
                          <w:pPr>
                            <w:pStyle w:val="RCWSLText"/>
                            <w:jc w:val="right"/>
                          </w:pPr>
                          <w:r>
                            <w:t>1</w:t>
                          </w:r>
                        </w:p>
                        <w:p w14:paraId="24FED892" w14:textId="77777777" w:rsidR="001B4E53" w:rsidRDefault="001B4E53">
                          <w:pPr>
                            <w:pStyle w:val="RCWSLText"/>
                            <w:jc w:val="right"/>
                          </w:pPr>
                          <w:r>
                            <w:t>2</w:t>
                          </w:r>
                        </w:p>
                        <w:p w14:paraId="5FC71A26" w14:textId="77777777" w:rsidR="001B4E53" w:rsidRDefault="001B4E53">
                          <w:pPr>
                            <w:pStyle w:val="RCWSLText"/>
                            <w:jc w:val="right"/>
                          </w:pPr>
                          <w:r>
                            <w:t>3</w:t>
                          </w:r>
                        </w:p>
                        <w:p w14:paraId="74431E16" w14:textId="77777777" w:rsidR="001B4E53" w:rsidRDefault="001B4E53">
                          <w:pPr>
                            <w:pStyle w:val="RCWSLText"/>
                            <w:jc w:val="right"/>
                          </w:pPr>
                          <w:r>
                            <w:t>4</w:t>
                          </w:r>
                        </w:p>
                        <w:p w14:paraId="4DE61C9D" w14:textId="77777777" w:rsidR="001B4E53" w:rsidRDefault="001B4E53">
                          <w:pPr>
                            <w:pStyle w:val="RCWSLText"/>
                            <w:jc w:val="right"/>
                          </w:pPr>
                          <w:r>
                            <w:t>5</w:t>
                          </w:r>
                        </w:p>
                        <w:p w14:paraId="0FE49F29" w14:textId="77777777" w:rsidR="001B4E53" w:rsidRDefault="001B4E53">
                          <w:pPr>
                            <w:pStyle w:val="RCWSLText"/>
                            <w:jc w:val="right"/>
                          </w:pPr>
                          <w:r>
                            <w:t>6</w:t>
                          </w:r>
                        </w:p>
                        <w:p w14:paraId="50BA9F7E" w14:textId="77777777" w:rsidR="001B4E53" w:rsidRDefault="001B4E53">
                          <w:pPr>
                            <w:pStyle w:val="RCWSLText"/>
                            <w:jc w:val="right"/>
                          </w:pPr>
                          <w:r>
                            <w:t>7</w:t>
                          </w:r>
                        </w:p>
                        <w:p w14:paraId="22857613" w14:textId="77777777" w:rsidR="001B4E53" w:rsidRDefault="001B4E53">
                          <w:pPr>
                            <w:pStyle w:val="RCWSLText"/>
                            <w:jc w:val="right"/>
                          </w:pPr>
                          <w:r>
                            <w:t>8</w:t>
                          </w:r>
                        </w:p>
                        <w:p w14:paraId="750F6D72" w14:textId="77777777" w:rsidR="001B4E53" w:rsidRDefault="001B4E53">
                          <w:pPr>
                            <w:pStyle w:val="RCWSLText"/>
                            <w:jc w:val="right"/>
                          </w:pPr>
                          <w:r>
                            <w:t>9</w:t>
                          </w:r>
                        </w:p>
                        <w:p w14:paraId="6BE6B79B" w14:textId="77777777" w:rsidR="001B4E53" w:rsidRDefault="001B4E53">
                          <w:pPr>
                            <w:pStyle w:val="RCWSLText"/>
                            <w:jc w:val="right"/>
                          </w:pPr>
                          <w:r>
                            <w:t>10</w:t>
                          </w:r>
                        </w:p>
                        <w:p w14:paraId="0D1EA5A1" w14:textId="77777777" w:rsidR="001B4E53" w:rsidRDefault="001B4E53">
                          <w:pPr>
                            <w:pStyle w:val="RCWSLText"/>
                            <w:jc w:val="right"/>
                          </w:pPr>
                          <w:r>
                            <w:t>11</w:t>
                          </w:r>
                        </w:p>
                        <w:p w14:paraId="6BC4CFC0" w14:textId="77777777" w:rsidR="001B4E53" w:rsidRDefault="001B4E53">
                          <w:pPr>
                            <w:pStyle w:val="RCWSLText"/>
                            <w:jc w:val="right"/>
                          </w:pPr>
                          <w:r>
                            <w:t>12</w:t>
                          </w:r>
                        </w:p>
                        <w:p w14:paraId="7862F6C7" w14:textId="77777777" w:rsidR="001B4E53" w:rsidRDefault="001B4E53">
                          <w:pPr>
                            <w:pStyle w:val="RCWSLText"/>
                            <w:jc w:val="right"/>
                          </w:pPr>
                          <w:r>
                            <w:t>13</w:t>
                          </w:r>
                        </w:p>
                        <w:p w14:paraId="07A21E37" w14:textId="77777777" w:rsidR="001B4E53" w:rsidRDefault="001B4E53">
                          <w:pPr>
                            <w:pStyle w:val="RCWSLText"/>
                            <w:jc w:val="right"/>
                          </w:pPr>
                          <w:r>
                            <w:t>14</w:t>
                          </w:r>
                        </w:p>
                        <w:p w14:paraId="716DE970" w14:textId="77777777" w:rsidR="001B4E53" w:rsidRDefault="001B4E53">
                          <w:pPr>
                            <w:pStyle w:val="RCWSLText"/>
                            <w:jc w:val="right"/>
                          </w:pPr>
                          <w:r>
                            <w:t>15</w:t>
                          </w:r>
                        </w:p>
                        <w:p w14:paraId="20A15624" w14:textId="77777777" w:rsidR="001B4E53" w:rsidRDefault="001B4E53">
                          <w:pPr>
                            <w:pStyle w:val="RCWSLText"/>
                            <w:jc w:val="right"/>
                          </w:pPr>
                          <w:r>
                            <w:t>16</w:t>
                          </w:r>
                        </w:p>
                        <w:p w14:paraId="68725EA5" w14:textId="77777777" w:rsidR="001B4E53" w:rsidRDefault="001B4E53">
                          <w:pPr>
                            <w:pStyle w:val="RCWSLText"/>
                            <w:jc w:val="right"/>
                          </w:pPr>
                          <w:r>
                            <w:t>17</w:t>
                          </w:r>
                        </w:p>
                        <w:p w14:paraId="06A5C94B" w14:textId="77777777" w:rsidR="001B4E53" w:rsidRDefault="001B4E53">
                          <w:pPr>
                            <w:pStyle w:val="RCWSLText"/>
                            <w:jc w:val="right"/>
                          </w:pPr>
                          <w:r>
                            <w:t>18</w:t>
                          </w:r>
                        </w:p>
                        <w:p w14:paraId="2128048F" w14:textId="77777777" w:rsidR="001B4E53" w:rsidRDefault="001B4E53">
                          <w:pPr>
                            <w:pStyle w:val="RCWSLText"/>
                            <w:jc w:val="right"/>
                          </w:pPr>
                          <w:r>
                            <w:t>19</w:t>
                          </w:r>
                        </w:p>
                        <w:p w14:paraId="1743B246" w14:textId="77777777" w:rsidR="001B4E53" w:rsidRDefault="001B4E53">
                          <w:pPr>
                            <w:pStyle w:val="RCWSLText"/>
                            <w:jc w:val="right"/>
                          </w:pPr>
                          <w:r>
                            <w:t>20</w:t>
                          </w:r>
                        </w:p>
                        <w:p w14:paraId="1B1AF67B" w14:textId="77777777" w:rsidR="001B4E53" w:rsidRDefault="001B4E53">
                          <w:pPr>
                            <w:pStyle w:val="RCWSLText"/>
                            <w:jc w:val="right"/>
                          </w:pPr>
                          <w:r>
                            <w:t>21</w:t>
                          </w:r>
                        </w:p>
                        <w:p w14:paraId="746E985C" w14:textId="77777777" w:rsidR="001B4E53" w:rsidRDefault="001B4E53">
                          <w:pPr>
                            <w:pStyle w:val="RCWSLText"/>
                            <w:jc w:val="right"/>
                          </w:pPr>
                          <w:r>
                            <w:t>22</w:t>
                          </w:r>
                        </w:p>
                        <w:p w14:paraId="51D7ECCB" w14:textId="77777777" w:rsidR="001B4E53" w:rsidRDefault="001B4E53">
                          <w:pPr>
                            <w:pStyle w:val="RCWSLText"/>
                            <w:jc w:val="right"/>
                          </w:pPr>
                          <w:r>
                            <w:t>23</w:t>
                          </w:r>
                        </w:p>
                        <w:p w14:paraId="63A40CD3" w14:textId="77777777" w:rsidR="001B4E53" w:rsidRDefault="001B4E53">
                          <w:pPr>
                            <w:pStyle w:val="RCWSLText"/>
                            <w:jc w:val="right"/>
                          </w:pPr>
                          <w:r>
                            <w:t>24</w:t>
                          </w:r>
                        </w:p>
                        <w:p w14:paraId="278CD5C4" w14:textId="77777777" w:rsidR="001B4E53" w:rsidRDefault="001B4E53">
                          <w:pPr>
                            <w:pStyle w:val="RCWSLText"/>
                            <w:jc w:val="right"/>
                          </w:pPr>
                          <w:r>
                            <w:t>25</w:t>
                          </w:r>
                        </w:p>
                        <w:p w14:paraId="60F1953F" w14:textId="77777777" w:rsidR="001B4E53" w:rsidRDefault="001B4E53">
                          <w:pPr>
                            <w:pStyle w:val="RCWSLText"/>
                            <w:jc w:val="right"/>
                          </w:pPr>
                          <w:r>
                            <w:t>26</w:t>
                          </w:r>
                        </w:p>
                        <w:p w14:paraId="2EF771F2" w14:textId="77777777" w:rsidR="001B4E53" w:rsidRDefault="001B4E53">
                          <w:pPr>
                            <w:pStyle w:val="RCWSLText"/>
                            <w:jc w:val="right"/>
                          </w:pPr>
                          <w:r>
                            <w:t>27</w:t>
                          </w:r>
                        </w:p>
                        <w:p w14:paraId="65DB2582" w14:textId="77777777" w:rsidR="001B4E53" w:rsidRDefault="001B4E53">
                          <w:pPr>
                            <w:pStyle w:val="RCWSLText"/>
                            <w:jc w:val="right"/>
                          </w:pPr>
                          <w:r>
                            <w:t>28</w:t>
                          </w:r>
                        </w:p>
                        <w:p w14:paraId="233AC8D7" w14:textId="77777777" w:rsidR="001B4E53" w:rsidRDefault="001B4E53">
                          <w:pPr>
                            <w:pStyle w:val="RCWSLText"/>
                            <w:jc w:val="right"/>
                          </w:pPr>
                          <w:r>
                            <w:t>29</w:t>
                          </w:r>
                        </w:p>
                        <w:p w14:paraId="2137A711" w14:textId="77777777" w:rsidR="001B4E53" w:rsidRDefault="001B4E53">
                          <w:pPr>
                            <w:pStyle w:val="RCWSLText"/>
                            <w:jc w:val="right"/>
                          </w:pPr>
                          <w:r>
                            <w:t>30</w:t>
                          </w:r>
                        </w:p>
                        <w:p w14:paraId="6F10EB2C" w14:textId="77777777" w:rsidR="001B4E53" w:rsidRDefault="001B4E53">
                          <w:pPr>
                            <w:pStyle w:val="RCWSLText"/>
                            <w:jc w:val="right"/>
                          </w:pPr>
                          <w:r>
                            <w:t>31</w:t>
                          </w:r>
                        </w:p>
                        <w:p w14:paraId="771AF96E" w14:textId="77777777" w:rsidR="001B4E53" w:rsidRDefault="001B4E53">
                          <w:pPr>
                            <w:pStyle w:val="RCWSLText"/>
                            <w:jc w:val="right"/>
                          </w:pPr>
                          <w:r>
                            <w:t>32</w:t>
                          </w:r>
                        </w:p>
                        <w:p w14:paraId="60DFFA4E" w14:textId="77777777" w:rsidR="001B4E53" w:rsidRDefault="001B4E53">
                          <w:pPr>
                            <w:pStyle w:val="RCWSLText"/>
                            <w:jc w:val="right"/>
                          </w:pPr>
                          <w:r>
                            <w:t>33</w:t>
                          </w:r>
                        </w:p>
                        <w:p w14:paraId="0B925A3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7EA3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5A639A9" w14:textId="77777777" w:rsidR="001B4E53" w:rsidRDefault="001B4E53">
                    <w:pPr>
                      <w:pStyle w:val="RCWSLText"/>
                      <w:jc w:val="right"/>
                    </w:pPr>
                    <w:r>
                      <w:t>1</w:t>
                    </w:r>
                  </w:p>
                  <w:p w14:paraId="24FED892" w14:textId="77777777" w:rsidR="001B4E53" w:rsidRDefault="001B4E53">
                    <w:pPr>
                      <w:pStyle w:val="RCWSLText"/>
                      <w:jc w:val="right"/>
                    </w:pPr>
                    <w:r>
                      <w:t>2</w:t>
                    </w:r>
                  </w:p>
                  <w:p w14:paraId="5FC71A26" w14:textId="77777777" w:rsidR="001B4E53" w:rsidRDefault="001B4E53">
                    <w:pPr>
                      <w:pStyle w:val="RCWSLText"/>
                      <w:jc w:val="right"/>
                    </w:pPr>
                    <w:r>
                      <w:t>3</w:t>
                    </w:r>
                  </w:p>
                  <w:p w14:paraId="74431E16" w14:textId="77777777" w:rsidR="001B4E53" w:rsidRDefault="001B4E53">
                    <w:pPr>
                      <w:pStyle w:val="RCWSLText"/>
                      <w:jc w:val="right"/>
                    </w:pPr>
                    <w:r>
                      <w:t>4</w:t>
                    </w:r>
                  </w:p>
                  <w:p w14:paraId="4DE61C9D" w14:textId="77777777" w:rsidR="001B4E53" w:rsidRDefault="001B4E53">
                    <w:pPr>
                      <w:pStyle w:val="RCWSLText"/>
                      <w:jc w:val="right"/>
                    </w:pPr>
                    <w:r>
                      <w:t>5</w:t>
                    </w:r>
                  </w:p>
                  <w:p w14:paraId="0FE49F29" w14:textId="77777777" w:rsidR="001B4E53" w:rsidRDefault="001B4E53">
                    <w:pPr>
                      <w:pStyle w:val="RCWSLText"/>
                      <w:jc w:val="right"/>
                    </w:pPr>
                    <w:r>
                      <w:t>6</w:t>
                    </w:r>
                  </w:p>
                  <w:p w14:paraId="50BA9F7E" w14:textId="77777777" w:rsidR="001B4E53" w:rsidRDefault="001B4E53">
                    <w:pPr>
                      <w:pStyle w:val="RCWSLText"/>
                      <w:jc w:val="right"/>
                    </w:pPr>
                    <w:r>
                      <w:t>7</w:t>
                    </w:r>
                  </w:p>
                  <w:p w14:paraId="22857613" w14:textId="77777777" w:rsidR="001B4E53" w:rsidRDefault="001B4E53">
                    <w:pPr>
                      <w:pStyle w:val="RCWSLText"/>
                      <w:jc w:val="right"/>
                    </w:pPr>
                    <w:r>
                      <w:t>8</w:t>
                    </w:r>
                  </w:p>
                  <w:p w14:paraId="750F6D72" w14:textId="77777777" w:rsidR="001B4E53" w:rsidRDefault="001B4E53">
                    <w:pPr>
                      <w:pStyle w:val="RCWSLText"/>
                      <w:jc w:val="right"/>
                    </w:pPr>
                    <w:r>
                      <w:t>9</w:t>
                    </w:r>
                  </w:p>
                  <w:p w14:paraId="6BE6B79B" w14:textId="77777777" w:rsidR="001B4E53" w:rsidRDefault="001B4E53">
                    <w:pPr>
                      <w:pStyle w:val="RCWSLText"/>
                      <w:jc w:val="right"/>
                    </w:pPr>
                    <w:r>
                      <w:t>10</w:t>
                    </w:r>
                  </w:p>
                  <w:p w14:paraId="0D1EA5A1" w14:textId="77777777" w:rsidR="001B4E53" w:rsidRDefault="001B4E53">
                    <w:pPr>
                      <w:pStyle w:val="RCWSLText"/>
                      <w:jc w:val="right"/>
                    </w:pPr>
                    <w:r>
                      <w:t>11</w:t>
                    </w:r>
                  </w:p>
                  <w:p w14:paraId="6BC4CFC0" w14:textId="77777777" w:rsidR="001B4E53" w:rsidRDefault="001B4E53">
                    <w:pPr>
                      <w:pStyle w:val="RCWSLText"/>
                      <w:jc w:val="right"/>
                    </w:pPr>
                    <w:r>
                      <w:t>12</w:t>
                    </w:r>
                  </w:p>
                  <w:p w14:paraId="7862F6C7" w14:textId="77777777" w:rsidR="001B4E53" w:rsidRDefault="001B4E53">
                    <w:pPr>
                      <w:pStyle w:val="RCWSLText"/>
                      <w:jc w:val="right"/>
                    </w:pPr>
                    <w:r>
                      <w:t>13</w:t>
                    </w:r>
                  </w:p>
                  <w:p w14:paraId="07A21E37" w14:textId="77777777" w:rsidR="001B4E53" w:rsidRDefault="001B4E53">
                    <w:pPr>
                      <w:pStyle w:val="RCWSLText"/>
                      <w:jc w:val="right"/>
                    </w:pPr>
                    <w:r>
                      <w:t>14</w:t>
                    </w:r>
                  </w:p>
                  <w:p w14:paraId="716DE970" w14:textId="77777777" w:rsidR="001B4E53" w:rsidRDefault="001B4E53">
                    <w:pPr>
                      <w:pStyle w:val="RCWSLText"/>
                      <w:jc w:val="right"/>
                    </w:pPr>
                    <w:r>
                      <w:t>15</w:t>
                    </w:r>
                  </w:p>
                  <w:p w14:paraId="20A15624" w14:textId="77777777" w:rsidR="001B4E53" w:rsidRDefault="001B4E53">
                    <w:pPr>
                      <w:pStyle w:val="RCWSLText"/>
                      <w:jc w:val="right"/>
                    </w:pPr>
                    <w:r>
                      <w:t>16</w:t>
                    </w:r>
                  </w:p>
                  <w:p w14:paraId="68725EA5" w14:textId="77777777" w:rsidR="001B4E53" w:rsidRDefault="001B4E53">
                    <w:pPr>
                      <w:pStyle w:val="RCWSLText"/>
                      <w:jc w:val="right"/>
                    </w:pPr>
                    <w:r>
                      <w:t>17</w:t>
                    </w:r>
                  </w:p>
                  <w:p w14:paraId="06A5C94B" w14:textId="77777777" w:rsidR="001B4E53" w:rsidRDefault="001B4E53">
                    <w:pPr>
                      <w:pStyle w:val="RCWSLText"/>
                      <w:jc w:val="right"/>
                    </w:pPr>
                    <w:r>
                      <w:t>18</w:t>
                    </w:r>
                  </w:p>
                  <w:p w14:paraId="2128048F" w14:textId="77777777" w:rsidR="001B4E53" w:rsidRDefault="001B4E53">
                    <w:pPr>
                      <w:pStyle w:val="RCWSLText"/>
                      <w:jc w:val="right"/>
                    </w:pPr>
                    <w:r>
                      <w:t>19</w:t>
                    </w:r>
                  </w:p>
                  <w:p w14:paraId="1743B246" w14:textId="77777777" w:rsidR="001B4E53" w:rsidRDefault="001B4E53">
                    <w:pPr>
                      <w:pStyle w:val="RCWSLText"/>
                      <w:jc w:val="right"/>
                    </w:pPr>
                    <w:r>
                      <w:t>20</w:t>
                    </w:r>
                  </w:p>
                  <w:p w14:paraId="1B1AF67B" w14:textId="77777777" w:rsidR="001B4E53" w:rsidRDefault="001B4E53">
                    <w:pPr>
                      <w:pStyle w:val="RCWSLText"/>
                      <w:jc w:val="right"/>
                    </w:pPr>
                    <w:r>
                      <w:t>21</w:t>
                    </w:r>
                  </w:p>
                  <w:p w14:paraId="746E985C" w14:textId="77777777" w:rsidR="001B4E53" w:rsidRDefault="001B4E53">
                    <w:pPr>
                      <w:pStyle w:val="RCWSLText"/>
                      <w:jc w:val="right"/>
                    </w:pPr>
                    <w:r>
                      <w:t>22</w:t>
                    </w:r>
                  </w:p>
                  <w:p w14:paraId="51D7ECCB" w14:textId="77777777" w:rsidR="001B4E53" w:rsidRDefault="001B4E53">
                    <w:pPr>
                      <w:pStyle w:val="RCWSLText"/>
                      <w:jc w:val="right"/>
                    </w:pPr>
                    <w:r>
                      <w:t>23</w:t>
                    </w:r>
                  </w:p>
                  <w:p w14:paraId="63A40CD3" w14:textId="77777777" w:rsidR="001B4E53" w:rsidRDefault="001B4E53">
                    <w:pPr>
                      <w:pStyle w:val="RCWSLText"/>
                      <w:jc w:val="right"/>
                    </w:pPr>
                    <w:r>
                      <w:t>24</w:t>
                    </w:r>
                  </w:p>
                  <w:p w14:paraId="278CD5C4" w14:textId="77777777" w:rsidR="001B4E53" w:rsidRDefault="001B4E53">
                    <w:pPr>
                      <w:pStyle w:val="RCWSLText"/>
                      <w:jc w:val="right"/>
                    </w:pPr>
                    <w:r>
                      <w:t>25</w:t>
                    </w:r>
                  </w:p>
                  <w:p w14:paraId="60F1953F" w14:textId="77777777" w:rsidR="001B4E53" w:rsidRDefault="001B4E53">
                    <w:pPr>
                      <w:pStyle w:val="RCWSLText"/>
                      <w:jc w:val="right"/>
                    </w:pPr>
                    <w:r>
                      <w:t>26</w:t>
                    </w:r>
                  </w:p>
                  <w:p w14:paraId="2EF771F2" w14:textId="77777777" w:rsidR="001B4E53" w:rsidRDefault="001B4E53">
                    <w:pPr>
                      <w:pStyle w:val="RCWSLText"/>
                      <w:jc w:val="right"/>
                    </w:pPr>
                    <w:r>
                      <w:t>27</w:t>
                    </w:r>
                  </w:p>
                  <w:p w14:paraId="65DB2582" w14:textId="77777777" w:rsidR="001B4E53" w:rsidRDefault="001B4E53">
                    <w:pPr>
                      <w:pStyle w:val="RCWSLText"/>
                      <w:jc w:val="right"/>
                    </w:pPr>
                    <w:r>
                      <w:t>28</w:t>
                    </w:r>
                  </w:p>
                  <w:p w14:paraId="233AC8D7" w14:textId="77777777" w:rsidR="001B4E53" w:rsidRDefault="001B4E53">
                    <w:pPr>
                      <w:pStyle w:val="RCWSLText"/>
                      <w:jc w:val="right"/>
                    </w:pPr>
                    <w:r>
                      <w:t>29</w:t>
                    </w:r>
                  </w:p>
                  <w:p w14:paraId="2137A711" w14:textId="77777777" w:rsidR="001B4E53" w:rsidRDefault="001B4E53">
                    <w:pPr>
                      <w:pStyle w:val="RCWSLText"/>
                      <w:jc w:val="right"/>
                    </w:pPr>
                    <w:r>
                      <w:t>30</w:t>
                    </w:r>
                  </w:p>
                  <w:p w14:paraId="6F10EB2C" w14:textId="77777777" w:rsidR="001B4E53" w:rsidRDefault="001B4E53">
                    <w:pPr>
                      <w:pStyle w:val="RCWSLText"/>
                      <w:jc w:val="right"/>
                    </w:pPr>
                    <w:r>
                      <w:t>31</w:t>
                    </w:r>
                  </w:p>
                  <w:p w14:paraId="771AF96E" w14:textId="77777777" w:rsidR="001B4E53" w:rsidRDefault="001B4E53">
                    <w:pPr>
                      <w:pStyle w:val="RCWSLText"/>
                      <w:jc w:val="right"/>
                    </w:pPr>
                    <w:r>
                      <w:t>32</w:t>
                    </w:r>
                  </w:p>
                  <w:p w14:paraId="60DFFA4E" w14:textId="77777777" w:rsidR="001B4E53" w:rsidRDefault="001B4E53">
                    <w:pPr>
                      <w:pStyle w:val="RCWSLText"/>
                      <w:jc w:val="right"/>
                    </w:pPr>
                    <w:r>
                      <w:t>33</w:t>
                    </w:r>
                  </w:p>
                  <w:p w14:paraId="0B925A3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1C7A" w14:textId="77777777" w:rsidR="001B4E53" w:rsidRDefault="007049E4">
    <w:r>
      <w:rPr>
        <w:noProof/>
      </w:rPr>
      <mc:AlternateContent>
        <mc:Choice Requires="wps">
          <w:drawing>
            <wp:anchor distT="0" distB="0" distL="114300" distR="114300" simplePos="0" relativeHeight="251658240" behindDoc="0" locked="0" layoutInCell="1" allowOverlap="1" wp14:anchorId="74967324" wp14:editId="4ACC2B4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8640C" w14:textId="77777777" w:rsidR="001B4E53" w:rsidRDefault="001B4E53" w:rsidP="00605C39">
                          <w:pPr>
                            <w:pStyle w:val="RCWSLText"/>
                            <w:spacing w:before="2888"/>
                            <w:jc w:val="right"/>
                          </w:pPr>
                          <w:r>
                            <w:t>1</w:t>
                          </w:r>
                        </w:p>
                        <w:p w14:paraId="27630B35" w14:textId="77777777" w:rsidR="001B4E53" w:rsidRDefault="001B4E53">
                          <w:pPr>
                            <w:pStyle w:val="RCWSLText"/>
                            <w:jc w:val="right"/>
                          </w:pPr>
                          <w:r>
                            <w:t>2</w:t>
                          </w:r>
                        </w:p>
                        <w:p w14:paraId="1DB1CAFF" w14:textId="77777777" w:rsidR="001B4E53" w:rsidRDefault="001B4E53">
                          <w:pPr>
                            <w:pStyle w:val="RCWSLText"/>
                            <w:jc w:val="right"/>
                          </w:pPr>
                          <w:r>
                            <w:t>3</w:t>
                          </w:r>
                        </w:p>
                        <w:p w14:paraId="48C54AD7" w14:textId="77777777" w:rsidR="001B4E53" w:rsidRDefault="001B4E53">
                          <w:pPr>
                            <w:pStyle w:val="RCWSLText"/>
                            <w:jc w:val="right"/>
                          </w:pPr>
                          <w:r>
                            <w:t>4</w:t>
                          </w:r>
                        </w:p>
                        <w:p w14:paraId="53D4E868" w14:textId="77777777" w:rsidR="001B4E53" w:rsidRDefault="001B4E53">
                          <w:pPr>
                            <w:pStyle w:val="RCWSLText"/>
                            <w:jc w:val="right"/>
                          </w:pPr>
                          <w:r>
                            <w:t>5</w:t>
                          </w:r>
                        </w:p>
                        <w:p w14:paraId="29E4B081" w14:textId="77777777" w:rsidR="001B4E53" w:rsidRDefault="001B4E53">
                          <w:pPr>
                            <w:pStyle w:val="RCWSLText"/>
                            <w:jc w:val="right"/>
                          </w:pPr>
                          <w:r>
                            <w:t>6</w:t>
                          </w:r>
                        </w:p>
                        <w:p w14:paraId="45540CB8" w14:textId="77777777" w:rsidR="001B4E53" w:rsidRDefault="001B4E53">
                          <w:pPr>
                            <w:pStyle w:val="RCWSLText"/>
                            <w:jc w:val="right"/>
                          </w:pPr>
                          <w:r>
                            <w:t>7</w:t>
                          </w:r>
                        </w:p>
                        <w:p w14:paraId="4478D01A" w14:textId="77777777" w:rsidR="001B4E53" w:rsidRDefault="001B4E53">
                          <w:pPr>
                            <w:pStyle w:val="RCWSLText"/>
                            <w:jc w:val="right"/>
                          </w:pPr>
                          <w:r>
                            <w:t>8</w:t>
                          </w:r>
                        </w:p>
                        <w:p w14:paraId="69D44671" w14:textId="77777777" w:rsidR="001B4E53" w:rsidRDefault="001B4E53">
                          <w:pPr>
                            <w:pStyle w:val="RCWSLText"/>
                            <w:jc w:val="right"/>
                          </w:pPr>
                          <w:r>
                            <w:t>9</w:t>
                          </w:r>
                        </w:p>
                        <w:p w14:paraId="0F9F4475" w14:textId="77777777" w:rsidR="001B4E53" w:rsidRDefault="001B4E53">
                          <w:pPr>
                            <w:pStyle w:val="RCWSLText"/>
                            <w:jc w:val="right"/>
                          </w:pPr>
                          <w:r>
                            <w:t>10</w:t>
                          </w:r>
                        </w:p>
                        <w:p w14:paraId="6C11E317" w14:textId="77777777" w:rsidR="001B4E53" w:rsidRDefault="001B4E53">
                          <w:pPr>
                            <w:pStyle w:val="RCWSLText"/>
                            <w:jc w:val="right"/>
                          </w:pPr>
                          <w:r>
                            <w:t>11</w:t>
                          </w:r>
                        </w:p>
                        <w:p w14:paraId="0541D81A" w14:textId="77777777" w:rsidR="001B4E53" w:rsidRDefault="001B4E53">
                          <w:pPr>
                            <w:pStyle w:val="RCWSLText"/>
                            <w:jc w:val="right"/>
                          </w:pPr>
                          <w:r>
                            <w:t>12</w:t>
                          </w:r>
                        </w:p>
                        <w:p w14:paraId="4A0C22E7" w14:textId="77777777" w:rsidR="001B4E53" w:rsidRDefault="001B4E53">
                          <w:pPr>
                            <w:pStyle w:val="RCWSLText"/>
                            <w:jc w:val="right"/>
                          </w:pPr>
                          <w:r>
                            <w:t>13</w:t>
                          </w:r>
                        </w:p>
                        <w:p w14:paraId="4EA3E05E" w14:textId="77777777" w:rsidR="001B4E53" w:rsidRDefault="001B4E53">
                          <w:pPr>
                            <w:pStyle w:val="RCWSLText"/>
                            <w:jc w:val="right"/>
                          </w:pPr>
                          <w:r>
                            <w:t>14</w:t>
                          </w:r>
                        </w:p>
                        <w:p w14:paraId="7FE357ED" w14:textId="77777777" w:rsidR="001B4E53" w:rsidRDefault="001B4E53">
                          <w:pPr>
                            <w:pStyle w:val="RCWSLText"/>
                            <w:jc w:val="right"/>
                          </w:pPr>
                          <w:r>
                            <w:t>15</w:t>
                          </w:r>
                        </w:p>
                        <w:p w14:paraId="4FB120DF" w14:textId="77777777" w:rsidR="001B4E53" w:rsidRDefault="001B4E53">
                          <w:pPr>
                            <w:pStyle w:val="RCWSLText"/>
                            <w:jc w:val="right"/>
                          </w:pPr>
                          <w:r>
                            <w:t>16</w:t>
                          </w:r>
                        </w:p>
                        <w:p w14:paraId="5946FBED" w14:textId="77777777" w:rsidR="001B4E53" w:rsidRDefault="001B4E53">
                          <w:pPr>
                            <w:pStyle w:val="RCWSLText"/>
                            <w:jc w:val="right"/>
                          </w:pPr>
                          <w:r>
                            <w:t>17</w:t>
                          </w:r>
                        </w:p>
                        <w:p w14:paraId="133BA90A" w14:textId="77777777" w:rsidR="001B4E53" w:rsidRDefault="001B4E53">
                          <w:pPr>
                            <w:pStyle w:val="RCWSLText"/>
                            <w:jc w:val="right"/>
                          </w:pPr>
                          <w:r>
                            <w:t>18</w:t>
                          </w:r>
                        </w:p>
                        <w:p w14:paraId="72D0945C" w14:textId="77777777" w:rsidR="001B4E53" w:rsidRDefault="001B4E53">
                          <w:pPr>
                            <w:pStyle w:val="RCWSLText"/>
                            <w:jc w:val="right"/>
                          </w:pPr>
                          <w:r>
                            <w:t>19</w:t>
                          </w:r>
                        </w:p>
                        <w:p w14:paraId="46D8824F" w14:textId="77777777" w:rsidR="001B4E53" w:rsidRDefault="001B4E53">
                          <w:pPr>
                            <w:pStyle w:val="RCWSLText"/>
                            <w:jc w:val="right"/>
                          </w:pPr>
                          <w:r>
                            <w:t>20</w:t>
                          </w:r>
                        </w:p>
                        <w:p w14:paraId="7B0BF852" w14:textId="77777777" w:rsidR="001B4E53" w:rsidRDefault="001B4E53">
                          <w:pPr>
                            <w:pStyle w:val="RCWSLText"/>
                            <w:jc w:val="right"/>
                          </w:pPr>
                          <w:r>
                            <w:t>21</w:t>
                          </w:r>
                        </w:p>
                        <w:p w14:paraId="15426A03" w14:textId="77777777" w:rsidR="001B4E53" w:rsidRDefault="001B4E53">
                          <w:pPr>
                            <w:pStyle w:val="RCWSLText"/>
                            <w:jc w:val="right"/>
                          </w:pPr>
                          <w:r>
                            <w:t>22</w:t>
                          </w:r>
                        </w:p>
                        <w:p w14:paraId="2FE9B142" w14:textId="77777777" w:rsidR="001B4E53" w:rsidRDefault="001B4E53">
                          <w:pPr>
                            <w:pStyle w:val="RCWSLText"/>
                            <w:jc w:val="right"/>
                          </w:pPr>
                          <w:r>
                            <w:t>23</w:t>
                          </w:r>
                        </w:p>
                        <w:p w14:paraId="33420559" w14:textId="77777777" w:rsidR="001B4E53" w:rsidRDefault="001B4E53">
                          <w:pPr>
                            <w:pStyle w:val="RCWSLText"/>
                            <w:jc w:val="right"/>
                          </w:pPr>
                          <w:r>
                            <w:t>24</w:t>
                          </w:r>
                        </w:p>
                        <w:p w14:paraId="06D3EF0B" w14:textId="77777777" w:rsidR="001B4E53" w:rsidRDefault="001B4E53" w:rsidP="00060D21">
                          <w:pPr>
                            <w:pStyle w:val="RCWSLText"/>
                            <w:jc w:val="right"/>
                          </w:pPr>
                          <w:r>
                            <w:t>25</w:t>
                          </w:r>
                        </w:p>
                        <w:p w14:paraId="0B8625F5" w14:textId="77777777" w:rsidR="001B4E53" w:rsidRDefault="001B4E53" w:rsidP="00060D21">
                          <w:pPr>
                            <w:pStyle w:val="RCWSLText"/>
                            <w:jc w:val="right"/>
                          </w:pPr>
                          <w:r>
                            <w:t>26</w:t>
                          </w:r>
                        </w:p>
                        <w:p w14:paraId="346ADAE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6732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D38640C" w14:textId="77777777" w:rsidR="001B4E53" w:rsidRDefault="001B4E53" w:rsidP="00605C39">
                    <w:pPr>
                      <w:pStyle w:val="RCWSLText"/>
                      <w:spacing w:before="2888"/>
                      <w:jc w:val="right"/>
                    </w:pPr>
                    <w:r>
                      <w:t>1</w:t>
                    </w:r>
                  </w:p>
                  <w:p w14:paraId="27630B35" w14:textId="77777777" w:rsidR="001B4E53" w:rsidRDefault="001B4E53">
                    <w:pPr>
                      <w:pStyle w:val="RCWSLText"/>
                      <w:jc w:val="right"/>
                    </w:pPr>
                    <w:r>
                      <w:t>2</w:t>
                    </w:r>
                  </w:p>
                  <w:p w14:paraId="1DB1CAFF" w14:textId="77777777" w:rsidR="001B4E53" w:rsidRDefault="001B4E53">
                    <w:pPr>
                      <w:pStyle w:val="RCWSLText"/>
                      <w:jc w:val="right"/>
                    </w:pPr>
                    <w:r>
                      <w:t>3</w:t>
                    </w:r>
                  </w:p>
                  <w:p w14:paraId="48C54AD7" w14:textId="77777777" w:rsidR="001B4E53" w:rsidRDefault="001B4E53">
                    <w:pPr>
                      <w:pStyle w:val="RCWSLText"/>
                      <w:jc w:val="right"/>
                    </w:pPr>
                    <w:r>
                      <w:t>4</w:t>
                    </w:r>
                  </w:p>
                  <w:p w14:paraId="53D4E868" w14:textId="77777777" w:rsidR="001B4E53" w:rsidRDefault="001B4E53">
                    <w:pPr>
                      <w:pStyle w:val="RCWSLText"/>
                      <w:jc w:val="right"/>
                    </w:pPr>
                    <w:r>
                      <w:t>5</w:t>
                    </w:r>
                  </w:p>
                  <w:p w14:paraId="29E4B081" w14:textId="77777777" w:rsidR="001B4E53" w:rsidRDefault="001B4E53">
                    <w:pPr>
                      <w:pStyle w:val="RCWSLText"/>
                      <w:jc w:val="right"/>
                    </w:pPr>
                    <w:r>
                      <w:t>6</w:t>
                    </w:r>
                  </w:p>
                  <w:p w14:paraId="45540CB8" w14:textId="77777777" w:rsidR="001B4E53" w:rsidRDefault="001B4E53">
                    <w:pPr>
                      <w:pStyle w:val="RCWSLText"/>
                      <w:jc w:val="right"/>
                    </w:pPr>
                    <w:r>
                      <w:t>7</w:t>
                    </w:r>
                  </w:p>
                  <w:p w14:paraId="4478D01A" w14:textId="77777777" w:rsidR="001B4E53" w:rsidRDefault="001B4E53">
                    <w:pPr>
                      <w:pStyle w:val="RCWSLText"/>
                      <w:jc w:val="right"/>
                    </w:pPr>
                    <w:r>
                      <w:t>8</w:t>
                    </w:r>
                  </w:p>
                  <w:p w14:paraId="69D44671" w14:textId="77777777" w:rsidR="001B4E53" w:rsidRDefault="001B4E53">
                    <w:pPr>
                      <w:pStyle w:val="RCWSLText"/>
                      <w:jc w:val="right"/>
                    </w:pPr>
                    <w:r>
                      <w:t>9</w:t>
                    </w:r>
                  </w:p>
                  <w:p w14:paraId="0F9F4475" w14:textId="77777777" w:rsidR="001B4E53" w:rsidRDefault="001B4E53">
                    <w:pPr>
                      <w:pStyle w:val="RCWSLText"/>
                      <w:jc w:val="right"/>
                    </w:pPr>
                    <w:r>
                      <w:t>10</w:t>
                    </w:r>
                  </w:p>
                  <w:p w14:paraId="6C11E317" w14:textId="77777777" w:rsidR="001B4E53" w:rsidRDefault="001B4E53">
                    <w:pPr>
                      <w:pStyle w:val="RCWSLText"/>
                      <w:jc w:val="right"/>
                    </w:pPr>
                    <w:r>
                      <w:t>11</w:t>
                    </w:r>
                  </w:p>
                  <w:p w14:paraId="0541D81A" w14:textId="77777777" w:rsidR="001B4E53" w:rsidRDefault="001B4E53">
                    <w:pPr>
                      <w:pStyle w:val="RCWSLText"/>
                      <w:jc w:val="right"/>
                    </w:pPr>
                    <w:r>
                      <w:t>12</w:t>
                    </w:r>
                  </w:p>
                  <w:p w14:paraId="4A0C22E7" w14:textId="77777777" w:rsidR="001B4E53" w:rsidRDefault="001B4E53">
                    <w:pPr>
                      <w:pStyle w:val="RCWSLText"/>
                      <w:jc w:val="right"/>
                    </w:pPr>
                    <w:r>
                      <w:t>13</w:t>
                    </w:r>
                  </w:p>
                  <w:p w14:paraId="4EA3E05E" w14:textId="77777777" w:rsidR="001B4E53" w:rsidRDefault="001B4E53">
                    <w:pPr>
                      <w:pStyle w:val="RCWSLText"/>
                      <w:jc w:val="right"/>
                    </w:pPr>
                    <w:r>
                      <w:t>14</w:t>
                    </w:r>
                  </w:p>
                  <w:p w14:paraId="7FE357ED" w14:textId="77777777" w:rsidR="001B4E53" w:rsidRDefault="001B4E53">
                    <w:pPr>
                      <w:pStyle w:val="RCWSLText"/>
                      <w:jc w:val="right"/>
                    </w:pPr>
                    <w:r>
                      <w:t>15</w:t>
                    </w:r>
                  </w:p>
                  <w:p w14:paraId="4FB120DF" w14:textId="77777777" w:rsidR="001B4E53" w:rsidRDefault="001B4E53">
                    <w:pPr>
                      <w:pStyle w:val="RCWSLText"/>
                      <w:jc w:val="right"/>
                    </w:pPr>
                    <w:r>
                      <w:t>16</w:t>
                    </w:r>
                  </w:p>
                  <w:p w14:paraId="5946FBED" w14:textId="77777777" w:rsidR="001B4E53" w:rsidRDefault="001B4E53">
                    <w:pPr>
                      <w:pStyle w:val="RCWSLText"/>
                      <w:jc w:val="right"/>
                    </w:pPr>
                    <w:r>
                      <w:t>17</w:t>
                    </w:r>
                  </w:p>
                  <w:p w14:paraId="133BA90A" w14:textId="77777777" w:rsidR="001B4E53" w:rsidRDefault="001B4E53">
                    <w:pPr>
                      <w:pStyle w:val="RCWSLText"/>
                      <w:jc w:val="right"/>
                    </w:pPr>
                    <w:r>
                      <w:t>18</w:t>
                    </w:r>
                  </w:p>
                  <w:p w14:paraId="72D0945C" w14:textId="77777777" w:rsidR="001B4E53" w:rsidRDefault="001B4E53">
                    <w:pPr>
                      <w:pStyle w:val="RCWSLText"/>
                      <w:jc w:val="right"/>
                    </w:pPr>
                    <w:r>
                      <w:t>19</w:t>
                    </w:r>
                  </w:p>
                  <w:p w14:paraId="46D8824F" w14:textId="77777777" w:rsidR="001B4E53" w:rsidRDefault="001B4E53">
                    <w:pPr>
                      <w:pStyle w:val="RCWSLText"/>
                      <w:jc w:val="right"/>
                    </w:pPr>
                    <w:r>
                      <w:t>20</w:t>
                    </w:r>
                  </w:p>
                  <w:p w14:paraId="7B0BF852" w14:textId="77777777" w:rsidR="001B4E53" w:rsidRDefault="001B4E53">
                    <w:pPr>
                      <w:pStyle w:val="RCWSLText"/>
                      <w:jc w:val="right"/>
                    </w:pPr>
                    <w:r>
                      <w:t>21</w:t>
                    </w:r>
                  </w:p>
                  <w:p w14:paraId="15426A03" w14:textId="77777777" w:rsidR="001B4E53" w:rsidRDefault="001B4E53">
                    <w:pPr>
                      <w:pStyle w:val="RCWSLText"/>
                      <w:jc w:val="right"/>
                    </w:pPr>
                    <w:r>
                      <w:t>22</w:t>
                    </w:r>
                  </w:p>
                  <w:p w14:paraId="2FE9B142" w14:textId="77777777" w:rsidR="001B4E53" w:rsidRDefault="001B4E53">
                    <w:pPr>
                      <w:pStyle w:val="RCWSLText"/>
                      <w:jc w:val="right"/>
                    </w:pPr>
                    <w:r>
                      <w:t>23</w:t>
                    </w:r>
                  </w:p>
                  <w:p w14:paraId="33420559" w14:textId="77777777" w:rsidR="001B4E53" w:rsidRDefault="001B4E53">
                    <w:pPr>
                      <w:pStyle w:val="RCWSLText"/>
                      <w:jc w:val="right"/>
                    </w:pPr>
                    <w:r>
                      <w:t>24</w:t>
                    </w:r>
                  </w:p>
                  <w:p w14:paraId="06D3EF0B" w14:textId="77777777" w:rsidR="001B4E53" w:rsidRDefault="001B4E53" w:rsidP="00060D21">
                    <w:pPr>
                      <w:pStyle w:val="RCWSLText"/>
                      <w:jc w:val="right"/>
                    </w:pPr>
                    <w:r>
                      <w:t>25</w:t>
                    </w:r>
                  </w:p>
                  <w:p w14:paraId="0B8625F5" w14:textId="77777777" w:rsidR="001B4E53" w:rsidRDefault="001B4E53" w:rsidP="00060D21">
                    <w:pPr>
                      <w:pStyle w:val="RCWSLText"/>
                      <w:jc w:val="right"/>
                    </w:pPr>
                    <w:r>
                      <w:t>26</w:t>
                    </w:r>
                  </w:p>
                  <w:p w14:paraId="346ADAE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8A16764"/>
    <w:multiLevelType w:val="hybridMultilevel"/>
    <w:tmpl w:val="46C4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860009">
    <w:abstractNumId w:val="5"/>
  </w:num>
  <w:num w:numId="2" w16cid:durableId="1111894072">
    <w:abstractNumId w:val="3"/>
  </w:num>
  <w:num w:numId="3" w16cid:durableId="1041782932">
    <w:abstractNumId w:val="2"/>
  </w:num>
  <w:num w:numId="4" w16cid:durableId="127478052">
    <w:abstractNumId w:val="1"/>
  </w:num>
  <w:num w:numId="5" w16cid:durableId="97797230">
    <w:abstractNumId w:val="0"/>
  </w:num>
  <w:num w:numId="6" w16cid:durableId="1816993641">
    <w:abstractNumId w:val="4"/>
  </w:num>
  <w:num w:numId="7" w16cid:durableId="2057927123">
    <w:abstractNumId w:val="5"/>
  </w:num>
  <w:num w:numId="8" w16cid:durableId="1207182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9356C"/>
    <w:rsid w:val="001A775A"/>
    <w:rsid w:val="001B4E53"/>
    <w:rsid w:val="001B5B7B"/>
    <w:rsid w:val="001C1B27"/>
    <w:rsid w:val="001C7F91"/>
    <w:rsid w:val="001E2340"/>
    <w:rsid w:val="001E6675"/>
    <w:rsid w:val="00217E8A"/>
    <w:rsid w:val="00265296"/>
    <w:rsid w:val="00281CBD"/>
    <w:rsid w:val="00296954"/>
    <w:rsid w:val="002E6CAC"/>
    <w:rsid w:val="00316CD9"/>
    <w:rsid w:val="003E2FC6"/>
    <w:rsid w:val="00431CEF"/>
    <w:rsid w:val="004801EF"/>
    <w:rsid w:val="00481AF4"/>
    <w:rsid w:val="00492DDC"/>
    <w:rsid w:val="004C6615"/>
    <w:rsid w:val="005115F9"/>
    <w:rsid w:val="00523C5A"/>
    <w:rsid w:val="005E69C3"/>
    <w:rsid w:val="00605C39"/>
    <w:rsid w:val="006471CF"/>
    <w:rsid w:val="00666054"/>
    <w:rsid w:val="00676442"/>
    <w:rsid w:val="0068191D"/>
    <w:rsid w:val="006841E6"/>
    <w:rsid w:val="006B56BE"/>
    <w:rsid w:val="006F7027"/>
    <w:rsid w:val="007049E4"/>
    <w:rsid w:val="0072335D"/>
    <w:rsid w:val="0072541D"/>
    <w:rsid w:val="00757317"/>
    <w:rsid w:val="007769AF"/>
    <w:rsid w:val="007C7C11"/>
    <w:rsid w:val="007D1589"/>
    <w:rsid w:val="007D35D4"/>
    <w:rsid w:val="0083749C"/>
    <w:rsid w:val="008443FE"/>
    <w:rsid w:val="00846034"/>
    <w:rsid w:val="00897759"/>
    <w:rsid w:val="008C7E6E"/>
    <w:rsid w:val="008D163C"/>
    <w:rsid w:val="008F0DA2"/>
    <w:rsid w:val="00904CEA"/>
    <w:rsid w:val="00931B84"/>
    <w:rsid w:val="0096303F"/>
    <w:rsid w:val="00972869"/>
    <w:rsid w:val="00984CD1"/>
    <w:rsid w:val="00987A4A"/>
    <w:rsid w:val="009F23A9"/>
    <w:rsid w:val="00A01F29"/>
    <w:rsid w:val="00A1053B"/>
    <w:rsid w:val="00A17B5B"/>
    <w:rsid w:val="00A4729B"/>
    <w:rsid w:val="00A76BA8"/>
    <w:rsid w:val="00A93D4A"/>
    <w:rsid w:val="00A960C8"/>
    <w:rsid w:val="00AA1230"/>
    <w:rsid w:val="00AB682C"/>
    <w:rsid w:val="00AD2D0A"/>
    <w:rsid w:val="00B029DA"/>
    <w:rsid w:val="00B31D1C"/>
    <w:rsid w:val="00B41494"/>
    <w:rsid w:val="00B43B4A"/>
    <w:rsid w:val="00B518D0"/>
    <w:rsid w:val="00B56650"/>
    <w:rsid w:val="00B6687C"/>
    <w:rsid w:val="00B73E0A"/>
    <w:rsid w:val="00B961E0"/>
    <w:rsid w:val="00BD39A2"/>
    <w:rsid w:val="00BF44DF"/>
    <w:rsid w:val="00C5368C"/>
    <w:rsid w:val="00C61A83"/>
    <w:rsid w:val="00C61D3E"/>
    <w:rsid w:val="00C8108C"/>
    <w:rsid w:val="00C84AD0"/>
    <w:rsid w:val="00D40447"/>
    <w:rsid w:val="00D511F5"/>
    <w:rsid w:val="00D60D20"/>
    <w:rsid w:val="00D659AC"/>
    <w:rsid w:val="00DA2630"/>
    <w:rsid w:val="00DA47F3"/>
    <w:rsid w:val="00DC2C13"/>
    <w:rsid w:val="00DE256E"/>
    <w:rsid w:val="00DF5D0E"/>
    <w:rsid w:val="00E1471A"/>
    <w:rsid w:val="00E267B1"/>
    <w:rsid w:val="00E41CC6"/>
    <w:rsid w:val="00E66F5D"/>
    <w:rsid w:val="00E831A5"/>
    <w:rsid w:val="00E84530"/>
    <w:rsid w:val="00E850E7"/>
    <w:rsid w:val="00E95F10"/>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9572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10D4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2036-S</BillDocName>
  <AmendType>AMH</AmendType>
  <SponsorAcronym>RUDE</SponsorAcronym>
  <DrafterAcronym>LEON</DrafterAcronym>
  <DraftNumber>864</DraftNumber>
  <ReferenceNumber>SHB 2036</ReferenceNumber>
  <Floor>H AMD</Floor>
  <AmendmentNumber> 838</AmendmentNumber>
  <Sponsors>By Representative Rude</Sponsors>
  <FloorAction> </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C8FB116C-EC7D-4A92-B961-2EC5E235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462</Words>
  <Characters>2384</Characters>
  <Application>Microsoft Office Word</Application>
  <DocSecurity>8</DocSecurity>
  <Lines>72</Lines>
  <Paragraphs>24</Paragraphs>
  <ScaleCrop>false</ScaleCrop>
  <HeadingPairs>
    <vt:vector size="2" baseType="variant">
      <vt:variant>
        <vt:lpstr>Title</vt:lpstr>
      </vt:variant>
      <vt:variant>
        <vt:i4>1</vt:i4>
      </vt:variant>
    </vt:vector>
  </HeadingPairs>
  <TitlesOfParts>
    <vt:vector size="1" baseType="lpstr">
      <vt:lpstr>2036-S AMH RUDE LEON 857</vt:lpstr>
    </vt:vector>
  </TitlesOfParts>
  <Company>Washington State Legislature</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2036-S AMH RUDE LEON 864</dc:title>
  <dc:creator>Kelly Leonard</dc:creator>
  <cp:lastModifiedBy>Leonard, Kelly</cp:lastModifiedBy>
  <cp:revision>7</cp:revision>
  <cp:lastPrinted>2024-01-31T20:35:00Z</cp:lastPrinted>
  <dcterms:created xsi:type="dcterms:W3CDTF">2024-02-05T16:51:00Z</dcterms:created>
  <dcterms:modified xsi:type="dcterms:W3CDTF">2024-02-05T17:01:00Z</dcterms:modified>
</cp:coreProperties>
</file>