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761b565bd94ba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2049-S2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BER</w:t>
        </w:r>
      </w:r>
      <w:r>
        <w:rPr>
          <w:b/>
        </w:rPr>
        <w:t xml:space="preserve"> </w:t>
        <w:r>
          <w:rPr/>
          <w:t xml:space="preserve">H3200.1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2049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901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Berg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39, line 13, after "reimbursement" insert "from a producer responsibility organization"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39, line 14, after "must" strike "report" and insert ":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Then pass on the applicable portion of the reimbursement, through solid waste rate reductions or credits, to customers receiving curbside collection service;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Report"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government entities receiving curbside collection service cost reimbursement from a producer responsibility organization to pass on the applicable portion of the reimbursement, through solid waste rate reductions or credits, to customers receiving curbside collection service.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b0c339f6bf4a4a" /></Relationships>
</file>