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F4AC6" w14:paraId="5E725F0D" w14:textId="2CACB94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A736A">
            <w:t>2113-S2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A73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A736A">
            <w:t>BATE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A736A">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A736A">
            <w:t>196</w:t>
          </w:r>
        </w:sdtContent>
      </w:sdt>
    </w:p>
    <w:p w:rsidR="00DF5D0E" w:rsidP="00B73E0A" w:rsidRDefault="00AA1230" w14:paraId="64B5648A" w14:textId="22A9997B">
      <w:pPr>
        <w:pStyle w:val="OfferedBy"/>
        <w:spacing w:after="120"/>
      </w:pPr>
      <w:r>
        <w:tab/>
      </w:r>
      <w:r>
        <w:tab/>
      </w:r>
      <w:r>
        <w:tab/>
      </w:r>
    </w:p>
    <w:p w:rsidR="00DF5D0E" w:rsidRDefault="006F4AC6" w14:paraId="1DDEF4C7" w14:textId="3FCF249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A736A">
            <w:rPr>
              <w:b/>
              <w:u w:val="single"/>
            </w:rPr>
            <w:t>2SHB 2113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A73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958</w:t>
          </w:r>
        </w:sdtContent>
      </w:sdt>
    </w:p>
    <w:p w:rsidR="00DF5D0E" w:rsidP="00605C39" w:rsidRDefault="006F4AC6" w14:paraId="0D612653" w14:textId="43520AB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A736A">
            <w:rPr>
              <w:sz w:val="22"/>
            </w:rPr>
            <w:t>By Representative Bateman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A736A" w14:paraId="6308022F" w14:textId="64132061">
          <w:pPr>
            <w:spacing w:after="400" w:line="408" w:lineRule="exact"/>
            <w:jc w:val="right"/>
            <w:rPr>
              <w:b/>
              <w:bCs/>
            </w:rPr>
          </w:pPr>
          <w:r>
            <w:rPr>
              <w:b/>
              <w:bCs/>
            </w:rPr>
            <w:t xml:space="preserve"> </w:t>
          </w:r>
        </w:p>
      </w:sdtContent>
    </w:sdt>
    <w:p w:rsidR="001A736A" w:rsidP="00C8108C" w:rsidRDefault="00DE256E" w14:paraId="4548C294" w14:textId="61263DB4">
      <w:pPr>
        <w:pStyle w:val="Page"/>
      </w:pPr>
      <w:bookmarkStart w:name="StartOfAmendmentBody" w:id="0"/>
      <w:bookmarkEnd w:id="0"/>
      <w:permStart w:edGrp="everyone" w:id="436733799"/>
      <w:r>
        <w:tab/>
      </w:r>
      <w:r w:rsidR="001A736A">
        <w:t xml:space="preserve">On page </w:t>
      </w:r>
      <w:r w:rsidR="00C24B92">
        <w:t xml:space="preserve">1, line </w:t>
      </w:r>
      <w:r w:rsidR="00BA5F81">
        <w:t>9</w:t>
      </w:r>
      <w:r w:rsidR="00C24B92">
        <w:t>, after "</w:t>
      </w:r>
      <w:r w:rsidR="00BA5F81">
        <w:t>(a)</w:t>
      </w:r>
      <w:r w:rsidR="00C24B92">
        <w:t xml:space="preserve">" </w:t>
      </w:r>
      <w:r w:rsidR="00BA5F81">
        <w:t xml:space="preserve">strike all material through "districts" on page </w:t>
      </w:r>
      <w:r w:rsidR="00874098">
        <w:t>2</w:t>
      </w:r>
      <w:r w:rsidR="00BA5F81">
        <w:t>, line 4 and insert "A county or city that is required or chooses to plan under RCW 36.70A.040 must submit any housing development regulations to the department for a determination of compliance with the laws and regulations identified in subsection (5) of this section. For the purposes of this section, "housing development regulations" means any development regulations related to the housing element requirements under RCW 36.70A.070(2) including, but not limited to, development regulations related to affordable housing, middle housing, co-living housing, and accessory dwelling units, and any zoning maps and zoning districts. A county or city must submit any housing development regulations adopted or amended after the effective date of this section to the department:</w:t>
      </w:r>
    </w:p>
    <w:p w:rsidR="00C24B92" w:rsidP="00C24B92" w:rsidRDefault="00BA5F81" w14:paraId="68799686" w14:textId="66F7FC56">
      <w:pPr>
        <w:pStyle w:val="RCWSLText"/>
      </w:pPr>
      <w:r>
        <w:tab/>
        <w:t>(i) Within six months after each comprehensive plan update is due under RCW 36.70A.130;</w:t>
      </w:r>
    </w:p>
    <w:p w:rsidR="00BA5F81" w:rsidP="00C24B92" w:rsidRDefault="00BA5F81" w14:paraId="3A2C7A4A" w14:textId="53EE7624">
      <w:pPr>
        <w:pStyle w:val="RCWSLText"/>
      </w:pPr>
      <w:r>
        <w:tab/>
        <w:t>(ii) After any final action to amend, repeal, or replace the housing development regulations; and</w:t>
      </w:r>
    </w:p>
    <w:p w:rsidR="00BA5F81" w:rsidP="00C24B92" w:rsidRDefault="00BA5F81" w14:paraId="2503C209" w14:textId="1778D569">
      <w:pPr>
        <w:pStyle w:val="RCWSLText"/>
      </w:pPr>
      <w:r>
        <w:tab/>
        <w:t>(iii) After each periodic update required by RCW 36.70A.130"</w:t>
      </w:r>
    </w:p>
    <w:p w:rsidR="00C24B92" w:rsidP="00C24B92" w:rsidRDefault="00C24B92" w14:paraId="13E9DF14" w14:textId="77777777">
      <w:pPr>
        <w:pStyle w:val="RCWSLText"/>
      </w:pPr>
    </w:p>
    <w:p w:rsidR="00B35E30" w:rsidP="00C24B92" w:rsidRDefault="00C24B92" w14:paraId="5D333AF4" w14:textId="64E4BCD1">
      <w:pPr>
        <w:pStyle w:val="RCWSLText"/>
      </w:pPr>
      <w:r>
        <w:tab/>
        <w:t xml:space="preserve">On page </w:t>
      </w:r>
      <w:r w:rsidR="00B35E30">
        <w:t>2, line 30, after "(d)" insert "The department</w:t>
      </w:r>
      <w:r w:rsidR="00955FF8">
        <w:t xml:space="preserve"> may review regulations previously adopted by the county or city if amendments may be necessary to implement requirements with an effective date after the regulation's adoption, or to implement a housing element during the periodic review required by RCW 36.70A.130</w:t>
      </w:r>
      <w:r w:rsidR="00B35E30">
        <w:t>.</w:t>
      </w:r>
    </w:p>
    <w:p w:rsidR="00B35E30" w:rsidP="00C24B92" w:rsidRDefault="00B35E30" w14:paraId="783B2EE7" w14:textId="77777777">
      <w:pPr>
        <w:pStyle w:val="RCWSLText"/>
      </w:pPr>
      <w:r>
        <w:tab/>
        <w:t>(e)"</w:t>
      </w:r>
    </w:p>
    <w:p w:rsidR="00B35E30" w:rsidP="00C24B92" w:rsidRDefault="00B35E30" w14:paraId="73A41902" w14:textId="77777777">
      <w:pPr>
        <w:pStyle w:val="RCWSLText"/>
      </w:pPr>
    </w:p>
    <w:p w:rsidR="00C24B92" w:rsidP="00C24B92" w:rsidRDefault="00C24B92" w14:paraId="1C27D6E4" w14:textId="4C22F458">
      <w:pPr>
        <w:pStyle w:val="RCWSLText"/>
      </w:pPr>
      <w:r>
        <w:t xml:space="preserve"> </w:t>
      </w:r>
      <w:r w:rsidR="00B35E30">
        <w:tab/>
        <w:t>On page 3, line 38, after "element;" strike "or"</w:t>
      </w:r>
    </w:p>
    <w:p w:rsidR="00B35E30" w:rsidP="00C24B92" w:rsidRDefault="00B35E30" w14:paraId="30E21D04" w14:textId="77777777">
      <w:pPr>
        <w:pStyle w:val="RCWSLText"/>
      </w:pPr>
    </w:p>
    <w:p w:rsidR="00B35E30" w:rsidP="00C24B92" w:rsidRDefault="00B35E30" w14:paraId="1A33ACFA" w14:textId="60956FA5">
      <w:pPr>
        <w:pStyle w:val="RCWSLText"/>
      </w:pPr>
      <w:r>
        <w:tab/>
        <w:t>On page 4, line 3, after "35A.21.430" insert "; or</w:t>
      </w:r>
    </w:p>
    <w:p w:rsidR="00B35E30" w:rsidP="00C24B92" w:rsidRDefault="00B35E30" w14:paraId="620A1A66" w14:textId="64ECA522">
      <w:pPr>
        <w:pStyle w:val="RCWSLText"/>
      </w:pPr>
      <w:r>
        <w:tab/>
        <w:t>(vii)  The requirements related to affordable housing developments in RCW 36.130.020"</w:t>
      </w:r>
    </w:p>
    <w:p w:rsidR="00B35E30" w:rsidP="00C24B92" w:rsidRDefault="00B35E30" w14:paraId="2C190E6F" w14:textId="77777777">
      <w:pPr>
        <w:pStyle w:val="RCWSLText"/>
      </w:pPr>
    </w:p>
    <w:p w:rsidR="00B35E30" w:rsidP="00C24B92" w:rsidRDefault="00B35E30" w14:paraId="64E5B5EE" w14:textId="4CC46F52">
      <w:pPr>
        <w:pStyle w:val="RCWSLText"/>
      </w:pPr>
      <w:r>
        <w:tab/>
        <w:t>On page 5, line 4, after "minimum" strike "50-year" and insert "25-year"</w:t>
      </w:r>
    </w:p>
    <w:p w:rsidR="00B35E30" w:rsidP="00C24B92" w:rsidRDefault="00B35E30" w14:paraId="49902837" w14:textId="77777777">
      <w:pPr>
        <w:pStyle w:val="RCWSLText"/>
      </w:pPr>
    </w:p>
    <w:p w:rsidR="00B35E30" w:rsidP="00C24B92" w:rsidRDefault="00B35E30" w14:paraId="1AC90F08" w14:textId="70EB1B68">
      <w:pPr>
        <w:pStyle w:val="RCWSLText"/>
      </w:pPr>
      <w:r>
        <w:tab/>
        <w:t xml:space="preserve">On page 5, </w:t>
      </w:r>
      <w:r w:rsidR="00E437D6">
        <w:t>line 22, after "program;" insert "or"</w:t>
      </w:r>
    </w:p>
    <w:p w:rsidR="00E437D6" w:rsidP="00C24B92" w:rsidRDefault="00E437D6" w14:paraId="10E6E3FE" w14:textId="77777777">
      <w:pPr>
        <w:pStyle w:val="RCWSLText"/>
      </w:pPr>
    </w:p>
    <w:p w:rsidR="00E437D6" w:rsidP="00C24B92" w:rsidRDefault="00E437D6" w14:paraId="1EB63A8D" w14:textId="45A5E8EE">
      <w:pPr>
        <w:pStyle w:val="RCWSLText"/>
      </w:pPr>
      <w:r>
        <w:tab/>
        <w:t>On page 5, line 26, after "uses" strike all material through "development" on line 32</w:t>
      </w:r>
    </w:p>
    <w:p w:rsidR="00E437D6" w:rsidP="00C24B92" w:rsidRDefault="00E437D6" w14:paraId="7462660E" w14:textId="77777777">
      <w:pPr>
        <w:pStyle w:val="RCWSLText"/>
      </w:pPr>
    </w:p>
    <w:p w:rsidR="00874098" w:rsidP="00C24B92" w:rsidRDefault="00E437D6" w14:paraId="66C3170B" w14:textId="3B912F42">
      <w:pPr>
        <w:pStyle w:val="RCWSLText"/>
      </w:pPr>
      <w:r>
        <w:tab/>
      </w:r>
      <w:r w:rsidR="00874098">
        <w:t>On page 6, line 23, after "minimum" strike "50-year" and insert "25-year"</w:t>
      </w:r>
    </w:p>
    <w:p w:rsidR="00874098" w:rsidP="00C24B92" w:rsidRDefault="00874098" w14:paraId="767A5954" w14:textId="77777777">
      <w:pPr>
        <w:pStyle w:val="RCWSLText"/>
      </w:pPr>
    </w:p>
    <w:p w:rsidR="00E437D6" w:rsidP="00C24B92" w:rsidRDefault="00874098" w14:paraId="5EF73873" w14:textId="47148E31">
      <w:pPr>
        <w:pStyle w:val="RCWSLText"/>
      </w:pPr>
      <w:r>
        <w:tab/>
      </w:r>
      <w:r w:rsidR="00BA5F81">
        <w:t>On page 6, line 32, after "(1)" strike all material through "section" on page 7, line 2 and insert "A county or city that is required or chooses to plan under RCW 36.70A.040 may submit its housing element to the department for approval. The housing element becomes effective when approved by the department as provided in this section. No further review or approval is required under this section until either the next periodic update required by RCW 36.70A.130, or any final action to amend, repeal, or replace the housing element"</w:t>
      </w:r>
    </w:p>
    <w:p w:rsidR="00E437D6" w:rsidP="00C24B92" w:rsidRDefault="00E437D6" w14:paraId="3BADEE2C" w14:textId="77777777">
      <w:pPr>
        <w:pStyle w:val="RCWSLText"/>
      </w:pPr>
    </w:p>
    <w:p w:rsidR="00E437D6" w:rsidP="00C24B92" w:rsidRDefault="00E437D6" w14:paraId="2942C718" w14:textId="6BCD98FF">
      <w:pPr>
        <w:pStyle w:val="RCWSLText"/>
      </w:pPr>
      <w:r>
        <w:tab/>
      </w:r>
      <w:r w:rsidR="00635674">
        <w:t>On page 8, line 17, after "RCW;" strike "or"</w:t>
      </w:r>
    </w:p>
    <w:p w:rsidR="00635674" w:rsidP="00C24B92" w:rsidRDefault="00635674" w14:paraId="6CB4FCBF" w14:textId="77777777">
      <w:pPr>
        <w:pStyle w:val="RCWSLText"/>
      </w:pPr>
    </w:p>
    <w:p w:rsidR="00635674" w:rsidP="00C24B92" w:rsidRDefault="00635674" w14:paraId="20A94CB5" w14:textId="234B789D">
      <w:pPr>
        <w:pStyle w:val="RCWSLText"/>
      </w:pPr>
      <w:r>
        <w:tab/>
        <w:t>On page 8, line 19, after "map" insert "; or</w:t>
      </w:r>
    </w:p>
    <w:p w:rsidR="00635674" w:rsidP="00C24B92" w:rsidRDefault="00635674" w14:paraId="5333BE69" w14:textId="2E540712">
      <w:pPr>
        <w:pStyle w:val="RCWSLText"/>
      </w:pPr>
      <w:r>
        <w:tab/>
        <w:t>(vii) The requirements related to affordable housing developments in RCW 36.130.020"</w:t>
      </w:r>
    </w:p>
    <w:p w:rsidR="00635674" w:rsidP="00C24B92" w:rsidRDefault="00635674" w14:paraId="600CBD27" w14:textId="77777777">
      <w:pPr>
        <w:pStyle w:val="RCWSLText"/>
      </w:pPr>
    </w:p>
    <w:p w:rsidR="00635674" w:rsidP="00635674" w:rsidRDefault="00635674" w14:paraId="6E47FB58" w14:textId="77777777">
      <w:pPr>
        <w:pStyle w:val="RCWSLText"/>
      </w:pPr>
      <w:r>
        <w:tab/>
        <w:t>On page 22, after line 34, insert the following:</w:t>
      </w:r>
    </w:p>
    <w:p w:rsidR="00635674" w:rsidP="00635674" w:rsidRDefault="00635674" w14:paraId="5C75A73D" w14:textId="77777777">
      <w:pPr>
        <w:pStyle w:val="RCWSLText"/>
        <w:rPr>
          <w:bCs/>
        </w:rPr>
      </w:pPr>
      <w:r>
        <w:tab/>
        <w:t>"</w:t>
      </w:r>
      <w:r>
        <w:rPr>
          <w:u w:val="single"/>
        </w:rPr>
        <w:t>NEW SECTION.</w:t>
      </w:r>
      <w:r>
        <w:rPr>
          <w:b/>
        </w:rPr>
        <w:t xml:space="preserve"> Sec. </w:t>
      </w:r>
      <w:r>
        <w:rPr>
          <w:b/>
        </w:rPr>
        <w:fldChar w:fldCharType="begin"/>
      </w:r>
      <w:r>
        <w:rPr>
          <w:b/>
        </w:rPr>
        <w:instrText xml:space="preserve"> LISTNUM  LegalDefault \s 10  </w:instrText>
      </w:r>
      <w:r>
        <w:rPr>
          <w:b/>
        </w:rPr>
        <w:fldChar w:fldCharType="end"/>
      </w:r>
      <w:r>
        <w:rPr>
          <w:b/>
        </w:rPr>
        <w:t xml:space="preserve"> </w:t>
      </w:r>
      <w:r>
        <w:rPr>
          <w:bCs/>
        </w:rPr>
        <w:t>If any provision of this act or its application to any person or circumstance is held invalid, the remainder of the act or the application of the provision to other persons or circumstances is not affected."</w:t>
      </w:r>
    </w:p>
    <w:p w:rsidR="00635674" w:rsidP="00635674" w:rsidRDefault="00635674" w14:paraId="47854757" w14:textId="77777777">
      <w:pPr>
        <w:pStyle w:val="RCWSLText"/>
        <w:rPr>
          <w:bCs/>
        </w:rPr>
      </w:pPr>
    </w:p>
    <w:p w:rsidRPr="00635674" w:rsidR="00635674" w:rsidP="00635674" w:rsidRDefault="00635674" w14:paraId="197A5B4B" w14:textId="53DB4CA8">
      <w:pPr>
        <w:pStyle w:val="RCWSLText"/>
      </w:pPr>
      <w:r>
        <w:rPr>
          <w:bCs/>
        </w:rPr>
        <w:tab/>
        <w:t>Correct the title.</w:t>
      </w:r>
      <w:r>
        <w:t xml:space="preserve">  </w:t>
      </w:r>
    </w:p>
    <w:p w:rsidRPr="001A736A" w:rsidR="00DF5D0E" w:rsidP="001A736A" w:rsidRDefault="00DF5D0E" w14:paraId="5B132A6D" w14:textId="4F4FB4D7">
      <w:pPr>
        <w:suppressLineNumbers/>
        <w:rPr>
          <w:spacing w:val="-3"/>
        </w:rPr>
      </w:pPr>
    </w:p>
    <w:permEnd w:id="436733799"/>
    <w:p w:rsidR="00ED2EEB" w:rsidP="001A736A" w:rsidRDefault="00ED2EEB" w14:paraId="135D8B2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3654804" w:displacedByCustomXml="next"/>
      <w:sdt>
        <w:sdtPr>
          <w:rPr>
            <w:spacing w:val="0"/>
          </w:rPr>
          <w:alias w:val="Effect"/>
          <w:tag w:val="Effect"/>
          <w:id w:val="603001534"/>
          <w:placeholder>
            <w:docPart w:val="DefaultPlaceholder_1082065158"/>
          </w:placeholder>
        </w:sdtPr>
        <w:sdtEndPr/>
        <w:sdtContent>
          <w:tr w:rsidR="00D659AC" w:rsidTr="00C8108C" w14:paraId="617B531A" w14:textId="77777777">
            <w:tc>
              <w:tcPr>
                <w:tcW w:w="540" w:type="dxa"/>
                <w:shd w:val="clear" w:color="auto" w:fill="FFFFFF" w:themeFill="background1"/>
              </w:tcPr>
              <w:p w:rsidR="00D659AC" w:rsidP="001A736A" w:rsidRDefault="00D659AC" w14:paraId="06AEF88F" w14:textId="77777777">
                <w:pPr>
                  <w:pStyle w:val="Effect"/>
                  <w:suppressLineNumbers/>
                  <w:shd w:val="clear" w:color="auto" w:fill="auto"/>
                  <w:ind w:left="0" w:firstLine="0"/>
                </w:pPr>
              </w:p>
            </w:tc>
            <w:tc>
              <w:tcPr>
                <w:tcW w:w="9874" w:type="dxa"/>
                <w:shd w:val="clear" w:color="auto" w:fill="FFFFFF" w:themeFill="background1"/>
              </w:tcPr>
              <w:p w:rsidR="008C0033" w:rsidP="001A736A" w:rsidRDefault="0096303F" w14:paraId="15EFD87D"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8C0033">
                  <w:t>Makes the following changes:</w:t>
                </w:r>
              </w:p>
              <w:p w:rsidR="001C1B27" w:rsidP="008C0033" w:rsidRDefault="007E2614" w14:paraId="018246B1" w14:textId="14101DAD">
                <w:pPr>
                  <w:pStyle w:val="Effect"/>
                  <w:numPr>
                    <w:ilvl w:val="0"/>
                    <w:numId w:val="8"/>
                  </w:numPr>
                  <w:suppressLineNumbers/>
                  <w:shd w:val="clear" w:color="auto" w:fill="auto"/>
                </w:pPr>
                <w:r>
                  <w:t>Modifies the</w:t>
                </w:r>
                <w:r w:rsidR="008C0033">
                  <w:t xml:space="preserve"> list of development regulations related to housing element requirements in the Growth Management Act, by removing permanent supportive housing, emergency housing, and emergency shelters, and adding affordable housing and co-living housing.</w:t>
                </w:r>
              </w:p>
              <w:p w:rsidR="008C0033" w:rsidP="008C0033" w:rsidRDefault="008C0033" w14:paraId="4F3F447C" w14:textId="7AD6C85A">
                <w:pPr>
                  <w:pStyle w:val="Effect"/>
                  <w:numPr>
                    <w:ilvl w:val="0"/>
                    <w:numId w:val="8"/>
                  </w:numPr>
                  <w:suppressLineNumbers/>
                  <w:shd w:val="clear" w:color="auto" w:fill="auto"/>
                </w:pPr>
                <w:r>
                  <w:t xml:space="preserve">Allows the Department of Commerce (Commerce) to review existing housing development regulations </w:t>
                </w:r>
                <w:r w:rsidR="00874098">
                  <w:t>to implement</w:t>
                </w:r>
                <w:r>
                  <w:t xml:space="preserve"> current laws and regulations during the 120-day notice of intent to apply review period.</w:t>
                </w:r>
              </w:p>
              <w:p w:rsidR="008C0033" w:rsidP="008C0033" w:rsidRDefault="008C0033" w14:paraId="5BFB687F" w14:textId="0D0C18EF">
                <w:pPr>
                  <w:pStyle w:val="Effect"/>
                  <w:numPr>
                    <w:ilvl w:val="0"/>
                    <w:numId w:val="8"/>
                  </w:numPr>
                  <w:suppressLineNumbers/>
                  <w:shd w:val="clear" w:color="auto" w:fill="auto"/>
                </w:pPr>
                <w:r>
                  <w:t>Specifies that a county or city required to or choosing to plan under the Growth Management Act must update its housing development regulations or housing element following comprehensive plan periodic updates</w:t>
                </w:r>
                <w:r w:rsidR="00BA5F81">
                  <w:t xml:space="preserve"> or any action to amend, repeal, or replace the regulations or element</w:t>
                </w:r>
                <w:r>
                  <w:t>.</w:t>
                </w:r>
              </w:p>
              <w:p w:rsidR="008C0033" w:rsidP="008C0033" w:rsidRDefault="008C0033" w14:paraId="410F2C2E" w14:textId="5A478523">
                <w:pPr>
                  <w:pStyle w:val="Effect"/>
                  <w:numPr>
                    <w:ilvl w:val="0"/>
                    <w:numId w:val="8"/>
                  </w:numPr>
                  <w:suppressLineNumbers/>
                  <w:shd w:val="clear" w:color="auto" w:fill="auto"/>
                </w:pPr>
                <w:r>
                  <w:t>Allows Commerce to evaluate a county's or city's housing development regulations or housing element for compliance with affordable housing developments.</w:t>
                </w:r>
              </w:p>
              <w:p w:rsidR="008C0033" w:rsidP="008C0033" w:rsidRDefault="008C0033" w14:paraId="0A9A5E64" w14:textId="3C74F210">
                <w:pPr>
                  <w:pStyle w:val="Effect"/>
                  <w:numPr>
                    <w:ilvl w:val="0"/>
                    <w:numId w:val="8"/>
                  </w:numPr>
                  <w:suppressLineNumbers/>
                  <w:shd w:val="clear" w:color="auto" w:fill="auto"/>
                </w:pPr>
                <w:r>
                  <w:t>Modifies the time period for enforceable restrictions providing affordable or moderate-income housing development units from a minimum period of 50-years to 25-years.</w:t>
                </w:r>
              </w:p>
              <w:p w:rsidR="008C0033" w:rsidP="008C0033" w:rsidRDefault="008C0033" w14:paraId="00DA26EF" w14:textId="7721AA74">
                <w:pPr>
                  <w:pStyle w:val="Effect"/>
                  <w:numPr>
                    <w:ilvl w:val="0"/>
                    <w:numId w:val="8"/>
                  </w:numPr>
                  <w:suppressLineNumbers/>
                  <w:shd w:val="clear" w:color="auto" w:fill="auto"/>
                </w:pPr>
                <w:r>
                  <w:t xml:space="preserve">Removes the limitation on a county's or city's ability to deny an affordable or moderate-income housing development when an impact fee exemption and ordinance were adopted prior to submission of a complete application for land use or building permits. </w:t>
                </w:r>
              </w:p>
              <w:p w:rsidRPr="0096303F" w:rsidR="008C0033" w:rsidP="008C0033" w:rsidRDefault="008C0033" w14:paraId="105CC259" w14:textId="1D85EBBC">
                <w:pPr>
                  <w:pStyle w:val="Effect"/>
                  <w:numPr>
                    <w:ilvl w:val="0"/>
                    <w:numId w:val="8"/>
                  </w:numPr>
                  <w:suppressLineNumbers/>
                  <w:shd w:val="clear" w:color="auto" w:fill="auto"/>
                </w:pPr>
                <w:r>
                  <w:t>Adds a severability clause.</w:t>
                </w:r>
              </w:p>
              <w:p w:rsidRPr="007D1589" w:rsidR="001B4E53" w:rsidP="001A736A" w:rsidRDefault="001B4E53" w14:paraId="7DDEA560" w14:textId="77777777">
                <w:pPr>
                  <w:pStyle w:val="ListBullet"/>
                  <w:numPr>
                    <w:ilvl w:val="0"/>
                    <w:numId w:val="0"/>
                  </w:numPr>
                  <w:suppressLineNumbers/>
                </w:pPr>
              </w:p>
            </w:tc>
          </w:tr>
        </w:sdtContent>
      </w:sdt>
      <w:permEnd w:id="693654804"/>
    </w:tbl>
    <w:p w:rsidR="00DF5D0E" w:rsidP="001A736A" w:rsidRDefault="00DF5D0E" w14:paraId="53300228" w14:textId="77777777">
      <w:pPr>
        <w:pStyle w:val="BillEnd"/>
        <w:suppressLineNumbers/>
      </w:pPr>
    </w:p>
    <w:p w:rsidR="00DF5D0E" w:rsidP="001A736A" w:rsidRDefault="00DE256E" w14:paraId="73CFA014" w14:textId="77777777">
      <w:pPr>
        <w:pStyle w:val="BillEnd"/>
        <w:suppressLineNumbers/>
      </w:pPr>
      <w:r>
        <w:rPr>
          <w:b/>
        </w:rPr>
        <w:t>--- END ---</w:t>
      </w:r>
    </w:p>
    <w:p w:rsidR="00DF5D0E" w:rsidP="001A736A" w:rsidRDefault="00AB682C" w14:paraId="7F3D208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075C" w14:textId="77777777" w:rsidR="001A736A" w:rsidRDefault="001A736A" w:rsidP="00DF5D0E">
      <w:r>
        <w:separator/>
      </w:r>
    </w:p>
  </w:endnote>
  <w:endnote w:type="continuationSeparator" w:id="0">
    <w:p w14:paraId="7900423B" w14:textId="77777777" w:rsidR="001A736A" w:rsidRDefault="001A73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70D3" w:rsidRDefault="002F70D3" w14:paraId="2AF675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4142" w14:paraId="19924983" w14:textId="3BD26B3B">
    <w:pPr>
      <w:pStyle w:val="AmendDraftFooter"/>
    </w:pPr>
    <w:fldSimple w:instr=" TITLE   \* MERGEFORMAT ">
      <w:r>
        <w:t>2113-S2 AMH BATE WEHL 196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4142" w14:paraId="6307E58B" w14:textId="114DAD79">
    <w:pPr>
      <w:pStyle w:val="AmendDraftFooter"/>
    </w:pPr>
    <w:fldSimple w:instr=" TITLE   \* MERGEFORMAT ">
      <w:r>
        <w:t>2113-S2 AMH BATE WEHL 196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4E87" w14:textId="77777777" w:rsidR="001A736A" w:rsidRDefault="001A736A" w:rsidP="00DF5D0E">
      <w:r>
        <w:separator/>
      </w:r>
    </w:p>
  </w:footnote>
  <w:footnote w:type="continuationSeparator" w:id="0">
    <w:p w14:paraId="3F52458B" w14:textId="77777777" w:rsidR="001A736A" w:rsidRDefault="001A736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0844" w14:textId="77777777" w:rsidR="002F70D3" w:rsidRDefault="002F7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FB3B9" w14:textId="77777777" w:rsidR="001B4E53" w:rsidRDefault="007049E4">
    <w:r>
      <w:rPr>
        <w:noProof/>
      </w:rPr>
      <mc:AlternateContent>
        <mc:Choice Requires="wps">
          <w:drawing>
            <wp:anchor distT="0" distB="0" distL="114300" distR="114300" simplePos="0" relativeHeight="251657216" behindDoc="0" locked="0" layoutInCell="1" allowOverlap="1" wp14:anchorId="05F959B2" wp14:editId="49F2A31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36470" w14:textId="77777777" w:rsidR="001B4E53" w:rsidRDefault="001B4E53">
                          <w:pPr>
                            <w:pStyle w:val="RCWSLText"/>
                            <w:jc w:val="right"/>
                          </w:pPr>
                          <w:r>
                            <w:t>1</w:t>
                          </w:r>
                        </w:p>
                        <w:p w14:paraId="7F70ED28" w14:textId="77777777" w:rsidR="001B4E53" w:rsidRDefault="001B4E53">
                          <w:pPr>
                            <w:pStyle w:val="RCWSLText"/>
                            <w:jc w:val="right"/>
                          </w:pPr>
                          <w:r>
                            <w:t>2</w:t>
                          </w:r>
                        </w:p>
                        <w:p w14:paraId="2A471AE2" w14:textId="77777777" w:rsidR="001B4E53" w:rsidRDefault="001B4E53">
                          <w:pPr>
                            <w:pStyle w:val="RCWSLText"/>
                            <w:jc w:val="right"/>
                          </w:pPr>
                          <w:r>
                            <w:t>3</w:t>
                          </w:r>
                        </w:p>
                        <w:p w14:paraId="04DF139E" w14:textId="77777777" w:rsidR="001B4E53" w:rsidRDefault="001B4E53">
                          <w:pPr>
                            <w:pStyle w:val="RCWSLText"/>
                            <w:jc w:val="right"/>
                          </w:pPr>
                          <w:r>
                            <w:t>4</w:t>
                          </w:r>
                        </w:p>
                        <w:p w14:paraId="7D003AC2" w14:textId="77777777" w:rsidR="001B4E53" w:rsidRDefault="001B4E53">
                          <w:pPr>
                            <w:pStyle w:val="RCWSLText"/>
                            <w:jc w:val="right"/>
                          </w:pPr>
                          <w:r>
                            <w:t>5</w:t>
                          </w:r>
                        </w:p>
                        <w:p w14:paraId="0CDB24AF" w14:textId="77777777" w:rsidR="001B4E53" w:rsidRDefault="001B4E53">
                          <w:pPr>
                            <w:pStyle w:val="RCWSLText"/>
                            <w:jc w:val="right"/>
                          </w:pPr>
                          <w:r>
                            <w:t>6</w:t>
                          </w:r>
                        </w:p>
                        <w:p w14:paraId="4E1AF8F5" w14:textId="77777777" w:rsidR="001B4E53" w:rsidRDefault="001B4E53">
                          <w:pPr>
                            <w:pStyle w:val="RCWSLText"/>
                            <w:jc w:val="right"/>
                          </w:pPr>
                          <w:r>
                            <w:t>7</w:t>
                          </w:r>
                        </w:p>
                        <w:p w14:paraId="7BCDAF5C" w14:textId="77777777" w:rsidR="001B4E53" w:rsidRDefault="001B4E53">
                          <w:pPr>
                            <w:pStyle w:val="RCWSLText"/>
                            <w:jc w:val="right"/>
                          </w:pPr>
                          <w:r>
                            <w:t>8</w:t>
                          </w:r>
                        </w:p>
                        <w:p w14:paraId="1CCD4CE4" w14:textId="77777777" w:rsidR="001B4E53" w:rsidRDefault="001B4E53">
                          <w:pPr>
                            <w:pStyle w:val="RCWSLText"/>
                            <w:jc w:val="right"/>
                          </w:pPr>
                          <w:r>
                            <w:t>9</w:t>
                          </w:r>
                        </w:p>
                        <w:p w14:paraId="0B0B9309" w14:textId="77777777" w:rsidR="001B4E53" w:rsidRDefault="001B4E53">
                          <w:pPr>
                            <w:pStyle w:val="RCWSLText"/>
                            <w:jc w:val="right"/>
                          </w:pPr>
                          <w:r>
                            <w:t>10</w:t>
                          </w:r>
                        </w:p>
                        <w:p w14:paraId="56146954" w14:textId="77777777" w:rsidR="001B4E53" w:rsidRDefault="001B4E53">
                          <w:pPr>
                            <w:pStyle w:val="RCWSLText"/>
                            <w:jc w:val="right"/>
                          </w:pPr>
                          <w:r>
                            <w:t>11</w:t>
                          </w:r>
                        </w:p>
                        <w:p w14:paraId="6819AA08" w14:textId="77777777" w:rsidR="001B4E53" w:rsidRDefault="001B4E53">
                          <w:pPr>
                            <w:pStyle w:val="RCWSLText"/>
                            <w:jc w:val="right"/>
                          </w:pPr>
                          <w:r>
                            <w:t>12</w:t>
                          </w:r>
                        </w:p>
                        <w:p w14:paraId="3B9CF209" w14:textId="77777777" w:rsidR="001B4E53" w:rsidRDefault="001B4E53">
                          <w:pPr>
                            <w:pStyle w:val="RCWSLText"/>
                            <w:jc w:val="right"/>
                          </w:pPr>
                          <w:r>
                            <w:t>13</w:t>
                          </w:r>
                        </w:p>
                        <w:p w14:paraId="0EFE2A26" w14:textId="77777777" w:rsidR="001B4E53" w:rsidRDefault="001B4E53">
                          <w:pPr>
                            <w:pStyle w:val="RCWSLText"/>
                            <w:jc w:val="right"/>
                          </w:pPr>
                          <w:r>
                            <w:t>14</w:t>
                          </w:r>
                        </w:p>
                        <w:p w14:paraId="47A3B657" w14:textId="77777777" w:rsidR="001B4E53" w:rsidRDefault="001B4E53">
                          <w:pPr>
                            <w:pStyle w:val="RCWSLText"/>
                            <w:jc w:val="right"/>
                          </w:pPr>
                          <w:r>
                            <w:t>15</w:t>
                          </w:r>
                        </w:p>
                        <w:p w14:paraId="6E970CD5" w14:textId="77777777" w:rsidR="001B4E53" w:rsidRDefault="001B4E53">
                          <w:pPr>
                            <w:pStyle w:val="RCWSLText"/>
                            <w:jc w:val="right"/>
                          </w:pPr>
                          <w:r>
                            <w:t>16</w:t>
                          </w:r>
                        </w:p>
                        <w:p w14:paraId="33D4306E" w14:textId="77777777" w:rsidR="001B4E53" w:rsidRDefault="001B4E53">
                          <w:pPr>
                            <w:pStyle w:val="RCWSLText"/>
                            <w:jc w:val="right"/>
                          </w:pPr>
                          <w:r>
                            <w:t>17</w:t>
                          </w:r>
                        </w:p>
                        <w:p w14:paraId="6E52B8E9" w14:textId="77777777" w:rsidR="001B4E53" w:rsidRDefault="001B4E53">
                          <w:pPr>
                            <w:pStyle w:val="RCWSLText"/>
                            <w:jc w:val="right"/>
                          </w:pPr>
                          <w:r>
                            <w:t>18</w:t>
                          </w:r>
                        </w:p>
                        <w:p w14:paraId="768CB163" w14:textId="77777777" w:rsidR="001B4E53" w:rsidRDefault="001B4E53">
                          <w:pPr>
                            <w:pStyle w:val="RCWSLText"/>
                            <w:jc w:val="right"/>
                          </w:pPr>
                          <w:r>
                            <w:t>19</w:t>
                          </w:r>
                        </w:p>
                        <w:p w14:paraId="0E7E0ECA" w14:textId="77777777" w:rsidR="001B4E53" w:rsidRDefault="001B4E53">
                          <w:pPr>
                            <w:pStyle w:val="RCWSLText"/>
                            <w:jc w:val="right"/>
                          </w:pPr>
                          <w:r>
                            <w:t>20</w:t>
                          </w:r>
                        </w:p>
                        <w:p w14:paraId="150A1D8C" w14:textId="77777777" w:rsidR="001B4E53" w:rsidRDefault="001B4E53">
                          <w:pPr>
                            <w:pStyle w:val="RCWSLText"/>
                            <w:jc w:val="right"/>
                          </w:pPr>
                          <w:r>
                            <w:t>21</w:t>
                          </w:r>
                        </w:p>
                        <w:p w14:paraId="401C463F" w14:textId="77777777" w:rsidR="001B4E53" w:rsidRDefault="001B4E53">
                          <w:pPr>
                            <w:pStyle w:val="RCWSLText"/>
                            <w:jc w:val="right"/>
                          </w:pPr>
                          <w:r>
                            <w:t>22</w:t>
                          </w:r>
                        </w:p>
                        <w:p w14:paraId="17BFB62E" w14:textId="77777777" w:rsidR="001B4E53" w:rsidRDefault="001B4E53">
                          <w:pPr>
                            <w:pStyle w:val="RCWSLText"/>
                            <w:jc w:val="right"/>
                          </w:pPr>
                          <w:r>
                            <w:t>23</w:t>
                          </w:r>
                        </w:p>
                        <w:p w14:paraId="30BCCDA4" w14:textId="77777777" w:rsidR="001B4E53" w:rsidRDefault="001B4E53">
                          <w:pPr>
                            <w:pStyle w:val="RCWSLText"/>
                            <w:jc w:val="right"/>
                          </w:pPr>
                          <w:r>
                            <w:t>24</w:t>
                          </w:r>
                        </w:p>
                        <w:p w14:paraId="5629D8A1" w14:textId="77777777" w:rsidR="001B4E53" w:rsidRDefault="001B4E53">
                          <w:pPr>
                            <w:pStyle w:val="RCWSLText"/>
                            <w:jc w:val="right"/>
                          </w:pPr>
                          <w:r>
                            <w:t>25</w:t>
                          </w:r>
                        </w:p>
                        <w:p w14:paraId="1E688057" w14:textId="77777777" w:rsidR="001B4E53" w:rsidRDefault="001B4E53">
                          <w:pPr>
                            <w:pStyle w:val="RCWSLText"/>
                            <w:jc w:val="right"/>
                          </w:pPr>
                          <w:r>
                            <w:t>26</w:t>
                          </w:r>
                        </w:p>
                        <w:p w14:paraId="2A105A01" w14:textId="77777777" w:rsidR="001B4E53" w:rsidRDefault="001B4E53">
                          <w:pPr>
                            <w:pStyle w:val="RCWSLText"/>
                            <w:jc w:val="right"/>
                          </w:pPr>
                          <w:r>
                            <w:t>27</w:t>
                          </w:r>
                        </w:p>
                        <w:p w14:paraId="5059AE61" w14:textId="77777777" w:rsidR="001B4E53" w:rsidRDefault="001B4E53">
                          <w:pPr>
                            <w:pStyle w:val="RCWSLText"/>
                            <w:jc w:val="right"/>
                          </w:pPr>
                          <w:r>
                            <w:t>28</w:t>
                          </w:r>
                        </w:p>
                        <w:p w14:paraId="1B83AD29" w14:textId="77777777" w:rsidR="001B4E53" w:rsidRDefault="001B4E53">
                          <w:pPr>
                            <w:pStyle w:val="RCWSLText"/>
                            <w:jc w:val="right"/>
                          </w:pPr>
                          <w:r>
                            <w:t>29</w:t>
                          </w:r>
                        </w:p>
                        <w:p w14:paraId="2596C348" w14:textId="77777777" w:rsidR="001B4E53" w:rsidRDefault="001B4E53">
                          <w:pPr>
                            <w:pStyle w:val="RCWSLText"/>
                            <w:jc w:val="right"/>
                          </w:pPr>
                          <w:r>
                            <w:t>30</w:t>
                          </w:r>
                        </w:p>
                        <w:p w14:paraId="23CE5C47" w14:textId="77777777" w:rsidR="001B4E53" w:rsidRDefault="001B4E53">
                          <w:pPr>
                            <w:pStyle w:val="RCWSLText"/>
                            <w:jc w:val="right"/>
                          </w:pPr>
                          <w:r>
                            <w:t>31</w:t>
                          </w:r>
                        </w:p>
                        <w:p w14:paraId="3EB6CF55" w14:textId="77777777" w:rsidR="001B4E53" w:rsidRDefault="001B4E53">
                          <w:pPr>
                            <w:pStyle w:val="RCWSLText"/>
                            <w:jc w:val="right"/>
                          </w:pPr>
                          <w:r>
                            <w:t>32</w:t>
                          </w:r>
                        </w:p>
                        <w:p w14:paraId="063CCAEC" w14:textId="77777777" w:rsidR="001B4E53" w:rsidRDefault="001B4E53">
                          <w:pPr>
                            <w:pStyle w:val="RCWSLText"/>
                            <w:jc w:val="right"/>
                          </w:pPr>
                          <w:r>
                            <w:t>33</w:t>
                          </w:r>
                        </w:p>
                        <w:p w14:paraId="6541677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959B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7436470" w14:textId="77777777" w:rsidR="001B4E53" w:rsidRDefault="001B4E53">
                    <w:pPr>
                      <w:pStyle w:val="RCWSLText"/>
                      <w:jc w:val="right"/>
                    </w:pPr>
                    <w:r>
                      <w:t>1</w:t>
                    </w:r>
                  </w:p>
                  <w:p w14:paraId="7F70ED28" w14:textId="77777777" w:rsidR="001B4E53" w:rsidRDefault="001B4E53">
                    <w:pPr>
                      <w:pStyle w:val="RCWSLText"/>
                      <w:jc w:val="right"/>
                    </w:pPr>
                    <w:r>
                      <w:t>2</w:t>
                    </w:r>
                  </w:p>
                  <w:p w14:paraId="2A471AE2" w14:textId="77777777" w:rsidR="001B4E53" w:rsidRDefault="001B4E53">
                    <w:pPr>
                      <w:pStyle w:val="RCWSLText"/>
                      <w:jc w:val="right"/>
                    </w:pPr>
                    <w:r>
                      <w:t>3</w:t>
                    </w:r>
                  </w:p>
                  <w:p w14:paraId="04DF139E" w14:textId="77777777" w:rsidR="001B4E53" w:rsidRDefault="001B4E53">
                    <w:pPr>
                      <w:pStyle w:val="RCWSLText"/>
                      <w:jc w:val="right"/>
                    </w:pPr>
                    <w:r>
                      <w:t>4</w:t>
                    </w:r>
                  </w:p>
                  <w:p w14:paraId="7D003AC2" w14:textId="77777777" w:rsidR="001B4E53" w:rsidRDefault="001B4E53">
                    <w:pPr>
                      <w:pStyle w:val="RCWSLText"/>
                      <w:jc w:val="right"/>
                    </w:pPr>
                    <w:r>
                      <w:t>5</w:t>
                    </w:r>
                  </w:p>
                  <w:p w14:paraId="0CDB24AF" w14:textId="77777777" w:rsidR="001B4E53" w:rsidRDefault="001B4E53">
                    <w:pPr>
                      <w:pStyle w:val="RCWSLText"/>
                      <w:jc w:val="right"/>
                    </w:pPr>
                    <w:r>
                      <w:t>6</w:t>
                    </w:r>
                  </w:p>
                  <w:p w14:paraId="4E1AF8F5" w14:textId="77777777" w:rsidR="001B4E53" w:rsidRDefault="001B4E53">
                    <w:pPr>
                      <w:pStyle w:val="RCWSLText"/>
                      <w:jc w:val="right"/>
                    </w:pPr>
                    <w:r>
                      <w:t>7</w:t>
                    </w:r>
                  </w:p>
                  <w:p w14:paraId="7BCDAF5C" w14:textId="77777777" w:rsidR="001B4E53" w:rsidRDefault="001B4E53">
                    <w:pPr>
                      <w:pStyle w:val="RCWSLText"/>
                      <w:jc w:val="right"/>
                    </w:pPr>
                    <w:r>
                      <w:t>8</w:t>
                    </w:r>
                  </w:p>
                  <w:p w14:paraId="1CCD4CE4" w14:textId="77777777" w:rsidR="001B4E53" w:rsidRDefault="001B4E53">
                    <w:pPr>
                      <w:pStyle w:val="RCWSLText"/>
                      <w:jc w:val="right"/>
                    </w:pPr>
                    <w:r>
                      <w:t>9</w:t>
                    </w:r>
                  </w:p>
                  <w:p w14:paraId="0B0B9309" w14:textId="77777777" w:rsidR="001B4E53" w:rsidRDefault="001B4E53">
                    <w:pPr>
                      <w:pStyle w:val="RCWSLText"/>
                      <w:jc w:val="right"/>
                    </w:pPr>
                    <w:r>
                      <w:t>10</w:t>
                    </w:r>
                  </w:p>
                  <w:p w14:paraId="56146954" w14:textId="77777777" w:rsidR="001B4E53" w:rsidRDefault="001B4E53">
                    <w:pPr>
                      <w:pStyle w:val="RCWSLText"/>
                      <w:jc w:val="right"/>
                    </w:pPr>
                    <w:r>
                      <w:t>11</w:t>
                    </w:r>
                  </w:p>
                  <w:p w14:paraId="6819AA08" w14:textId="77777777" w:rsidR="001B4E53" w:rsidRDefault="001B4E53">
                    <w:pPr>
                      <w:pStyle w:val="RCWSLText"/>
                      <w:jc w:val="right"/>
                    </w:pPr>
                    <w:r>
                      <w:t>12</w:t>
                    </w:r>
                  </w:p>
                  <w:p w14:paraId="3B9CF209" w14:textId="77777777" w:rsidR="001B4E53" w:rsidRDefault="001B4E53">
                    <w:pPr>
                      <w:pStyle w:val="RCWSLText"/>
                      <w:jc w:val="right"/>
                    </w:pPr>
                    <w:r>
                      <w:t>13</w:t>
                    </w:r>
                  </w:p>
                  <w:p w14:paraId="0EFE2A26" w14:textId="77777777" w:rsidR="001B4E53" w:rsidRDefault="001B4E53">
                    <w:pPr>
                      <w:pStyle w:val="RCWSLText"/>
                      <w:jc w:val="right"/>
                    </w:pPr>
                    <w:r>
                      <w:t>14</w:t>
                    </w:r>
                  </w:p>
                  <w:p w14:paraId="47A3B657" w14:textId="77777777" w:rsidR="001B4E53" w:rsidRDefault="001B4E53">
                    <w:pPr>
                      <w:pStyle w:val="RCWSLText"/>
                      <w:jc w:val="right"/>
                    </w:pPr>
                    <w:r>
                      <w:t>15</w:t>
                    </w:r>
                  </w:p>
                  <w:p w14:paraId="6E970CD5" w14:textId="77777777" w:rsidR="001B4E53" w:rsidRDefault="001B4E53">
                    <w:pPr>
                      <w:pStyle w:val="RCWSLText"/>
                      <w:jc w:val="right"/>
                    </w:pPr>
                    <w:r>
                      <w:t>16</w:t>
                    </w:r>
                  </w:p>
                  <w:p w14:paraId="33D4306E" w14:textId="77777777" w:rsidR="001B4E53" w:rsidRDefault="001B4E53">
                    <w:pPr>
                      <w:pStyle w:val="RCWSLText"/>
                      <w:jc w:val="right"/>
                    </w:pPr>
                    <w:r>
                      <w:t>17</w:t>
                    </w:r>
                  </w:p>
                  <w:p w14:paraId="6E52B8E9" w14:textId="77777777" w:rsidR="001B4E53" w:rsidRDefault="001B4E53">
                    <w:pPr>
                      <w:pStyle w:val="RCWSLText"/>
                      <w:jc w:val="right"/>
                    </w:pPr>
                    <w:r>
                      <w:t>18</w:t>
                    </w:r>
                  </w:p>
                  <w:p w14:paraId="768CB163" w14:textId="77777777" w:rsidR="001B4E53" w:rsidRDefault="001B4E53">
                    <w:pPr>
                      <w:pStyle w:val="RCWSLText"/>
                      <w:jc w:val="right"/>
                    </w:pPr>
                    <w:r>
                      <w:t>19</w:t>
                    </w:r>
                  </w:p>
                  <w:p w14:paraId="0E7E0ECA" w14:textId="77777777" w:rsidR="001B4E53" w:rsidRDefault="001B4E53">
                    <w:pPr>
                      <w:pStyle w:val="RCWSLText"/>
                      <w:jc w:val="right"/>
                    </w:pPr>
                    <w:r>
                      <w:t>20</w:t>
                    </w:r>
                  </w:p>
                  <w:p w14:paraId="150A1D8C" w14:textId="77777777" w:rsidR="001B4E53" w:rsidRDefault="001B4E53">
                    <w:pPr>
                      <w:pStyle w:val="RCWSLText"/>
                      <w:jc w:val="right"/>
                    </w:pPr>
                    <w:r>
                      <w:t>21</w:t>
                    </w:r>
                  </w:p>
                  <w:p w14:paraId="401C463F" w14:textId="77777777" w:rsidR="001B4E53" w:rsidRDefault="001B4E53">
                    <w:pPr>
                      <w:pStyle w:val="RCWSLText"/>
                      <w:jc w:val="right"/>
                    </w:pPr>
                    <w:r>
                      <w:t>22</w:t>
                    </w:r>
                  </w:p>
                  <w:p w14:paraId="17BFB62E" w14:textId="77777777" w:rsidR="001B4E53" w:rsidRDefault="001B4E53">
                    <w:pPr>
                      <w:pStyle w:val="RCWSLText"/>
                      <w:jc w:val="right"/>
                    </w:pPr>
                    <w:r>
                      <w:t>23</w:t>
                    </w:r>
                  </w:p>
                  <w:p w14:paraId="30BCCDA4" w14:textId="77777777" w:rsidR="001B4E53" w:rsidRDefault="001B4E53">
                    <w:pPr>
                      <w:pStyle w:val="RCWSLText"/>
                      <w:jc w:val="right"/>
                    </w:pPr>
                    <w:r>
                      <w:t>24</w:t>
                    </w:r>
                  </w:p>
                  <w:p w14:paraId="5629D8A1" w14:textId="77777777" w:rsidR="001B4E53" w:rsidRDefault="001B4E53">
                    <w:pPr>
                      <w:pStyle w:val="RCWSLText"/>
                      <w:jc w:val="right"/>
                    </w:pPr>
                    <w:r>
                      <w:t>25</w:t>
                    </w:r>
                  </w:p>
                  <w:p w14:paraId="1E688057" w14:textId="77777777" w:rsidR="001B4E53" w:rsidRDefault="001B4E53">
                    <w:pPr>
                      <w:pStyle w:val="RCWSLText"/>
                      <w:jc w:val="right"/>
                    </w:pPr>
                    <w:r>
                      <w:t>26</w:t>
                    </w:r>
                  </w:p>
                  <w:p w14:paraId="2A105A01" w14:textId="77777777" w:rsidR="001B4E53" w:rsidRDefault="001B4E53">
                    <w:pPr>
                      <w:pStyle w:val="RCWSLText"/>
                      <w:jc w:val="right"/>
                    </w:pPr>
                    <w:r>
                      <w:t>27</w:t>
                    </w:r>
                  </w:p>
                  <w:p w14:paraId="5059AE61" w14:textId="77777777" w:rsidR="001B4E53" w:rsidRDefault="001B4E53">
                    <w:pPr>
                      <w:pStyle w:val="RCWSLText"/>
                      <w:jc w:val="right"/>
                    </w:pPr>
                    <w:r>
                      <w:t>28</w:t>
                    </w:r>
                  </w:p>
                  <w:p w14:paraId="1B83AD29" w14:textId="77777777" w:rsidR="001B4E53" w:rsidRDefault="001B4E53">
                    <w:pPr>
                      <w:pStyle w:val="RCWSLText"/>
                      <w:jc w:val="right"/>
                    </w:pPr>
                    <w:r>
                      <w:t>29</w:t>
                    </w:r>
                  </w:p>
                  <w:p w14:paraId="2596C348" w14:textId="77777777" w:rsidR="001B4E53" w:rsidRDefault="001B4E53">
                    <w:pPr>
                      <w:pStyle w:val="RCWSLText"/>
                      <w:jc w:val="right"/>
                    </w:pPr>
                    <w:r>
                      <w:t>30</w:t>
                    </w:r>
                  </w:p>
                  <w:p w14:paraId="23CE5C47" w14:textId="77777777" w:rsidR="001B4E53" w:rsidRDefault="001B4E53">
                    <w:pPr>
                      <w:pStyle w:val="RCWSLText"/>
                      <w:jc w:val="right"/>
                    </w:pPr>
                    <w:r>
                      <w:t>31</w:t>
                    </w:r>
                  </w:p>
                  <w:p w14:paraId="3EB6CF55" w14:textId="77777777" w:rsidR="001B4E53" w:rsidRDefault="001B4E53">
                    <w:pPr>
                      <w:pStyle w:val="RCWSLText"/>
                      <w:jc w:val="right"/>
                    </w:pPr>
                    <w:r>
                      <w:t>32</w:t>
                    </w:r>
                  </w:p>
                  <w:p w14:paraId="063CCAEC" w14:textId="77777777" w:rsidR="001B4E53" w:rsidRDefault="001B4E53">
                    <w:pPr>
                      <w:pStyle w:val="RCWSLText"/>
                      <w:jc w:val="right"/>
                    </w:pPr>
                    <w:r>
                      <w:t>33</w:t>
                    </w:r>
                  </w:p>
                  <w:p w14:paraId="6541677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E5E4" w14:textId="77777777" w:rsidR="001B4E53" w:rsidRDefault="007049E4">
    <w:r>
      <w:rPr>
        <w:noProof/>
      </w:rPr>
      <mc:AlternateContent>
        <mc:Choice Requires="wps">
          <w:drawing>
            <wp:anchor distT="0" distB="0" distL="114300" distR="114300" simplePos="0" relativeHeight="251658240" behindDoc="0" locked="0" layoutInCell="1" allowOverlap="1" wp14:anchorId="7C6736EA" wp14:editId="1EB2AA7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1EF71" w14:textId="77777777" w:rsidR="001B4E53" w:rsidRDefault="001B4E53" w:rsidP="00605C39">
                          <w:pPr>
                            <w:pStyle w:val="RCWSLText"/>
                            <w:spacing w:before="2888"/>
                            <w:jc w:val="right"/>
                          </w:pPr>
                          <w:r>
                            <w:t>1</w:t>
                          </w:r>
                        </w:p>
                        <w:p w14:paraId="6A2B7BD1" w14:textId="77777777" w:rsidR="001B4E53" w:rsidRDefault="001B4E53">
                          <w:pPr>
                            <w:pStyle w:val="RCWSLText"/>
                            <w:jc w:val="right"/>
                          </w:pPr>
                          <w:r>
                            <w:t>2</w:t>
                          </w:r>
                        </w:p>
                        <w:p w14:paraId="213A02DB" w14:textId="77777777" w:rsidR="001B4E53" w:rsidRDefault="001B4E53">
                          <w:pPr>
                            <w:pStyle w:val="RCWSLText"/>
                            <w:jc w:val="right"/>
                          </w:pPr>
                          <w:r>
                            <w:t>3</w:t>
                          </w:r>
                        </w:p>
                        <w:p w14:paraId="498C3DAF" w14:textId="77777777" w:rsidR="001B4E53" w:rsidRDefault="001B4E53">
                          <w:pPr>
                            <w:pStyle w:val="RCWSLText"/>
                            <w:jc w:val="right"/>
                          </w:pPr>
                          <w:r>
                            <w:t>4</w:t>
                          </w:r>
                        </w:p>
                        <w:p w14:paraId="24275045" w14:textId="77777777" w:rsidR="001B4E53" w:rsidRDefault="001B4E53">
                          <w:pPr>
                            <w:pStyle w:val="RCWSLText"/>
                            <w:jc w:val="right"/>
                          </w:pPr>
                          <w:r>
                            <w:t>5</w:t>
                          </w:r>
                        </w:p>
                        <w:p w14:paraId="133F3DE9" w14:textId="77777777" w:rsidR="001B4E53" w:rsidRDefault="001B4E53">
                          <w:pPr>
                            <w:pStyle w:val="RCWSLText"/>
                            <w:jc w:val="right"/>
                          </w:pPr>
                          <w:r>
                            <w:t>6</w:t>
                          </w:r>
                        </w:p>
                        <w:p w14:paraId="7C36DB1F" w14:textId="77777777" w:rsidR="001B4E53" w:rsidRDefault="001B4E53">
                          <w:pPr>
                            <w:pStyle w:val="RCWSLText"/>
                            <w:jc w:val="right"/>
                          </w:pPr>
                          <w:r>
                            <w:t>7</w:t>
                          </w:r>
                        </w:p>
                        <w:p w14:paraId="5F813F67" w14:textId="77777777" w:rsidR="001B4E53" w:rsidRDefault="001B4E53">
                          <w:pPr>
                            <w:pStyle w:val="RCWSLText"/>
                            <w:jc w:val="right"/>
                          </w:pPr>
                          <w:r>
                            <w:t>8</w:t>
                          </w:r>
                        </w:p>
                        <w:p w14:paraId="7C6A3818" w14:textId="77777777" w:rsidR="001B4E53" w:rsidRDefault="001B4E53">
                          <w:pPr>
                            <w:pStyle w:val="RCWSLText"/>
                            <w:jc w:val="right"/>
                          </w:pPr>
                          <w:r>
                            <w:t>9</w:t>
                          </w:r>
                        </w:p>
                        <w:p w14:paraId="11F6DD38" w14:textId="77777777" w:rsidR="001B4E53" w:rsidRDefault="001B4E53">
                          <w:pPr>
                            <w:pStyle w:val="RCWSLText"/>
                            <w:jc w:val="right"/>
                          </w:pPr>
                          <w:r>
                            <w:t>10</w:t>
                          </w:r>
                        </w:p>
                        <w:p w14:paraId="4691616B" w14:textId="77777777" w:rsidR="001B4E53" w:rsidRDefault="001B4E53">
                          <w:pPr>
                            <w:pStyle w:val="RCWSLText"/>
                            <w:jc w:val="right"/>
                          </w:pPr>
                          <w:r>
                            <w:t>11</w:t>
                          </w:r>
                        </w:p>
                        <w:p w14:paraId="525328ED" w14:textId="77777777" w:rsidR="001B4E53" w:rsidRDefault="001B4E53">
                          <w:pPr>
                            <w:pStyle w:val="RCWSLText"/>
                            <w:jc w:val="right"/>
                          </w:pPr>
                          <w:r>
                            <w:t>12</w:t>
                          </w:r>
                        </w:p>
                        <w:p w14:paraId="5B55EAE1" w14:textId="77777777" w:rsidR="001B4E53" w:rsidRDefault="001B4E53">
                          <w:pPr>
                            <w:pStyle w:val="RCWSLText"/>
                            <w:jc w:val="right"/>
                          </w:pPr>
                          <w:r>
                            <w:t>13</w:t>
                          </w:r>
                        </w:p>
                        <w:p w14:paraId="0A20B154" w14:textId="77777777" w:rsidR="001B4E53" w:rsidRDefault="001B4E53">
                          <w:pPr>
                            <w:pStyle w:val="RCWSLText"/>
                            <w:jc w:val="right"/>
                          </w:pPr>
                          <w:r>
                            <w:t>14</w:t>
                          </w:r>
                        </w:p>
                        <w:p w14:paraId="233F9319" w14:textId="77777777" w:rsidR="001B4E53" w:rsidRDefault="001B4E53">
                          <w:pPr>
                            <w:pStyle w:val="RCWSLText"/>
                            <w:jc w:val="right"/>
                          </w:pPr>
                          <w:r>
                            <w:t>15</w:t>
                          </w:r>
                        </w:p>
                        <w:p w14:paraId="58FAE6AB" w14:textId="77777777" w:rsidR="001B4E53" w:rsidRDefault="001B4E53">
                          <w:pPr>
                            <w:pStyle w:val="RCWSLText"/>
                            <w:jc w:val="right"/>
                          </w:pPr>
                          <w:r>
                            <w:t>16</w:t>
                          </w:r>
                        </w:p>
                        <w:p w14:paraId="2C701DFE" w14:textId="77777777" w:rsidR="001B4E53" w:rsidRDefault="001B4E53">
                          <w:pPr>
                            <w:pStyle w:val="RCWSLText"/>
                            <w:jc w:val="right"/>
                          </w:pPr>
                          <w:r>
                            <w:t>17</w:t>
                          </w:r>
                        </w:p>
                        <w:p w14:paraId="643B5404" w14:textId="77777777" w:rsidR="001B4E53" w:rsidRDefault="001B4E53">
                          <w:pPr>
                            <w:pStyle w:val="RCWSLText"/>
                            <w:jc w:val="right"/>
                          </w:pPr>
                          <w:r>
                            <w:t>18</w:t>
                          </w:r>
                        </w:p>
                        <w:p w14:paraId="531306E0" w14:textId="77777777" w:rsidR="001B4E53" w:rsidRDefault="001B4E53">
                          <w:pPr>
                            <w:pStyle w:val="RCWSLText"/>
                            <w:jc w:val="right"/>
                          </w:pPr>
                          <w:r>
                            <w:t>19</w:t>
                          </w:r>
                        </w:p>
                        <w:p w14:paraId="1BFBAF05" w14:textId="77777777" w:rsidR="001B4E53" w:rsidRDefault="001B4E53">
                          <w:pPr>
                            <w:pStyle w:val="RCWSLText"/>
                            <w:jc w:val="right"/>
                          </w:pPr>
                          <w:r>
                            <w:t>20</w:t>
                          </w:r>
                        </w:p>
                        <w:p w14:paraId="21761F05" w14:textId="77777777" w:rsidR="001B4E53" w:rsidRDefault="001B4E53">
                          <w:pPr>
                            <w:pStyle w:val="RCWSLText"/>
                            <w:jc w:val="right"/>
                          </w:pPr>
                          <w:r>
                            <w:t>21</w:t>
                          </w:r>
                        </w:p>
                        <w:p w14:paraId="4B90D23D" w14:textId="77777777" w:rsidR="001B4E53" w:rsidRDefault="001B4E53">
                          <w:pPr>
                            <w:pStyle w:val="RCWSLText"/>
                            <w:jc w:val="right"/>
                          </w:pPr>
                          <w:r>
                            <w:t>22</w:t>
                          </w:r>
                        </w:p>
                        <w:p w14:paraId="0DDE5CAF" w14:textId="77777777" w:rsidR="001B4E53" w:rsidRDefault="001B4E53">
                          <w:pPr>
                            <w:pStyle w:val="RCWSLText"/>
                            <w:jc w:val="right"/>
                          </w:pPr>
                          <w:r>
                            <w:t>23</w:t>
                          </w:r>
                        </w:p>
                        <w:p w14:paraId="269655FB" w14:textId="77777777" w:rsidR="001B4E53" w:rsidRDefault="001B4E53">
                          <w:pPr>
                            <w:pStyle w:val="RCWSLText"/>
                            <w:jc w:val="right"/>
                          </w:pPr>
                          <w:r>
                            <w:t>24</w:t>
                          </w:r>
                        </w:p>
                        <w:p w14:paraId="706D3EB2" w14:textId="77777777" w:rsidR="001B4E53" w:rsidRDefault="001B4E53" w:rsidP="00060D21">
                          <w:pPr>
                            <w:pStyle w:val="RCWSLText"/>
                            <w:jc w:val="right"/>
                          </w:pPr>
                          <w:r>
                            <w:t>25</w:t>
                          </w:r>
                        </w:p>
                        <w:p w14:paraId="2A0B1B91" w14:textId="77777777" w:rsidR="001B4E53" w:rsidRDefault="001B4E53" w:rsidP="00060D21">
                          <w:pPr>
                            <w:pStyle w:val="RCWSLText"/>
                            <w:jc w:val="right"/>
                          </w:pPr>
                          <w:r>
                            <w:t>26</w:t>
                          </w:r>
                        </w:p>
                        <w:p w14:paraId="072D488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6736E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A61EF71" w14:textId="77777777" w:rsidR="001B4E53" w:rsidRDefault="001B4E53" w:rsidP="00605C39">
                    <w:pPr>
                      <w:pStyle w:val="RCWSLText"/>
                      <w:spacing w:before="2888"/>
                      <w:jc w:val="right"/>
                    </w:pPr>
                    <w:r>
                      <w:t>1</w:t>
                    </w:r>
                  </w:p>
                  <w:p w14:paraId="6A2B7BD1" w14:textId="77777777" w:rsidR="001B4E53" w:rsidRDefault="001B4E53">
                    <w:pPr>
                      <w:pStyle w:val="RCWSLText"/>
                      <w:jc w:val="right"/>
                    </w:pPr>
                    <w:r>
                      <w:t>2</w:t>
                    </w:r>
                  </w:p>
                  <w:p w14:paraId="213A02DB" w14:textId="77777777" w:rsidR="001B4E53" w:rsidRDefault="001B4E53">
                    <w:pPr>
                      <w:pStyle w:val="RCWSLText"/>
                      <w:jc w:val="right"/>
                    </w:pPr>
                    <w:r>
                      <w:t>3</w:t>
                    </w:r>
                  </w:p>
                  <w:p w14:paraId="498C3DAF" w14:textId="77777777" w:rsidR="001B4E53" w:rsidRDefault="001B4E53">
                    <w:pPr>
                      <w:pStyle w:val="RCWSLText"/>
                      <w:jc w:val="right"/>
                    </w:pPr>
                    <w:r>
                      <w:t>4</w:t>
                    </w:r>
                  </w:p>
                  <w:p w14:paraId="24275045" w14:textId="77777777" w:rsidR="001B4E53" w:rsidRDefault="001B4E53">
                    <w:pPr>
                      <w:pStyle w:val="RCWSLText"/>
                      <w:jc w:val="right"/>
                    </w:pPr>
                    <w:r>
                      <w:t>5</w:t>
                    </w:r>
                  </w:p>
                  <w:p w14:paraId="133F3DE9" w14:textId="77777777" w:rsidR="001B4E53" w:rsidRDefault="001B4E53">
                    <w:pPr>
                      <w:pStyle w:val="RCWSLText"/>
                      <w:jc w:val="right"/>
                    </w:pPr>
                    <w:r>
                      <w:t>6</w:t>
                    </w:r>
                  </w:p>
                  <w:p w14:paraId="7C36DB1F" w14:textId="77777777" w:rsidR="001B4E53" w:rsidRDefault="001B4E53">
                    <w:pPr>
                      <w:pStyle w:val="RCWSLText"/>
                      <w:jc w:val="right"/>
                    </w:pPr>
                    <w:r>
                      <w:t>7</w:t>
                    </w:r>
                  </w:p>
                  <w:p w14:paraId="5F813F67" w14:textId="77777777" w:rsidR="001B4E53" w:rsidRDefault="001B4E53">
                    <w:pPr>
                      <w:pStyle w:val="RCWSLText"/>
                      <w:jc w:val="right"/>
                    </w:pPr>
                    <w:r>
                      <w:t>8</w:t>
                    </w:r>
                  </w:p>
                  <w:p w14:paraId="7C6A3818" w14:textId="77777777" w:rsidR="001B4E53" w:rsidRDefault="001B4E53">
                    <w:pPr>
                      <w:pStyle w:val="RCWSLText"/>
                      <w:jc w:val="right"/>
                    </w:pPr>
                    <w:r>
                      <w:t>9</w:t>
                    </w:r>
                  </w:p>
                  <w:p w14:paraId="11F6DD38" w14:textId="77777777" w:rsidR="001B4E53" w:rsidRDefault="001B4E53">
                    <w:pPr>
                      <w:pStyle w:val="RCWSLText"/>
                      <w:jc w:val="right"/>
                    </w:pPr>
                    <w:r>
                      <w:t>10</w:t>
                    </w:r>
                  </w:p>
                  <w:p w14:paraId="4691616B" w14:textId="77777777" w:rsidR="001B4E53" w:rsidRDefault="001B4E53">
                    <w:pPr>
                      <w:pStyle w:val="RCWSLText"/>
                      <w:jc w:val="right"/>
                    </w:pPr>
                    <w:r>
                      <w:t>11</w:t>
                    </w:r>
                  </w:p>
                  <w:p w14:paraId="525328ED" w14:textId="77777777" w:rsidR="001B4E53" w:rsidRDefault="001B4E53">
                    <w:pPr>
                      <w:pStyle w:val="RCWSLText"/>
                      <w:jc w:val="right"/>
                    </w:pPr>
                    <w:r>
                      <w:t>12</w:t>
                    </w:r>
                  </w:p>
                  <w:p w14:paraId="5B55EAE1" w14:textId="77777777" w:rsidR="001B4E53" w:rsidRDefault="001B4E53">
                    <w:pPr>
                      <w:pStyle w:val="RCWSLText"/>
                      <w:jc w:val="right"/>
                    </w:pPr>
                    <w:r>
                      <w:t>13</w:t>
                    </w:r>
                  </w:p>
                  <w:p w14:paraId="0A20B154" w14:textId="77777777" w:rsidR="001B4E53" w:rsidRDefault="001B4E53">
                    <w:pPr>
                      <w:pStyle w:val="RCWSLText"/>
                      <w:jc w:val="right"/>
                    </w:pPr>
                    <w:r>
                      <w:t>14</w:t>
                    </w:r>
                  </w:p>
                  <w:p w14:paraId="233F9319" w14:textId="77777777" w:rsidR="001B4E53" w:rsidRDefault="001B4E53">
                    <w:pPr>
                      <w:pStyle w:val="RCWSLText"/>
                      <w:jc w:val="right"/>
                    </w:pPr>
                    <w:r>
                      <w:t>15</w:t>
                    </w:r>
                  </w:p>
                  <w:p w14:paraId="58FAE6AB" w14:textId="77777777" w:rsidR="001B4E53" w:rsidRDefault="001B4E53">
                    <w:pPr>
                      <w:pStyle w:val="RCWSLText"/>
                      <w:jc w:val="right"/>
                    </w:pPr>
                    <w:r>
                      <w:t>16</w:t>
                    </w:r>
                  </w:p>
                  <w:p w14:paraId="2C701DFE" w14:textId="77777777" w:rsidR="001B4E53" w:rsidRDefault="001B4E53">
                    <w:pPr>
                      <w:pStyle w:val="RCWSLText"/>
                      <w:jc w:val="right"/>
                    </w:pPr>
                    <w:r>
                      <w:t>17</w:t>
                    </w:r>
                  </w:p>
                  <w:p w14:paraId="643B5404" w14:textId="77777777" w:rsidR="001B4E53" w:rsidRDefault="001B4E53">
                    <w:pPr>
                      <w:pStyle w:val="RCWSLText"/>
                      <w:jc w:val="right"/>
                    </w:pPr>
                    <w:r>
                      <w:t>18</w:t>
                    </w:r>
                  </w:p>
                  <w:p w14:paraId="531306E0" w14:textId="77777777" w:rsidR="001B4E53" w:rsidRDefault="001B4E53">
                    <w:pPr>
                      <w:pStyle w:val="RCWSLText"/>
                      <w:jc w:val="right"/>
                    </w:pPr>
                    <w:r>
                      <w:t>19</w:t>
                    </w:r>
                  </w:p>
                  <w:p w14:paraId="1BFBAF05" w14:textId="77777777" w:rsidR="001B4E53" w:rsidRDefault="001B4E53">
                    <w:pPr>
                      <w:pStyle w:val="RCWSLText"/>
                      <w:jc w:val="right"/>
                    </w:pPr>
                    <w:r>
                      <w:t>20</w:t>
                    </w:r>
                  </w:p>
                  <w:p w14:paraId="21761F05" w14:textId="77777777" w:rsidR="001B4E53" w:rsidRDefault="001B4E53">
                    <w:pPr>
                      <w:pStyle w:val="RCWSLText"/>
                      <w:jc w:val="right"/>
                    </w:pPr>
                    <w:r>
                      <w:t>21</w:t>
                    </w:r>
                  </w:p>
                  <w:p w14:paraId="4B90D23D" w14:textId="77777777" w:rsidR="001B4E53" w:rsidRDefault="001B4E53">
                    <w:pPr>
                      <w:pStyle w:val="RCWSLText"/>
                      <w:jc w:val="right"/>
                    </w:pPr>
                    <w:r>
                      <w:t>22</w:t>
                    </w:r>
                  </w:p>
                  <w:p w14:paraId="0DDE5CAF" w14:textId="77777777" w:rsidR="001B4E53" w:rsidRDefault="001B4E53">
                    <w:pPr>
                      <w:pStyle w:val="RCWSLText"/>
                      <w:jc w:val="right"/>
                    </w:pPr>
                    <w:r>
                      <w:t>23</w:t>
                    </w:r>
                  </w:p>
                  <w:p w14:paraId="269655FB" w14:textId="77777777" w:rsidR="001B4E53" w:rsidRDefault="001B4E53">
                    <w:pPr>
                      <w:pStyle w:val="RCWSLText"/>
                      <w:jc w:val="right"/>
                    </w:pPr>
                    <w:r>
                      <w:t>24</w:t>
                    </w:r>
                  </w:p>
                  <w:p w14:paraId="706D3EB2" w14:textId="77777777" w:rsidR="001B4E53" w:rsidRDefault="001B4E53" w:rsidP="00060D21">
                    <w:pPr>
                      <w:pStyle w:val="RCWSLText"/>
                      <w:jc w:val="right"/>
                    </w:pPr>
                    <w:r>
                      <w:t>25</w:t>
                    </w:r>
                  </w:p>
                  <w:p w14:paraId="2A0B1B91" w14:textId="77777777" w:rsidR="001B4E53" w:rsidRDefault="001B4E53" w:rsidP="00060D21">
                    <w:pPr>
                      <w:pStyle w:val="RCWSLText"/>
                      <w:jc w:val="right"/>
                    </w:pPr>
                    <w:r>
                      <w:t>26</w:t>
                    </w:r>
                  </w:p>
                  <w:p w14:paraId="072D488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B480ABE"/>
    <w:multiLevelType w:val="hybridMultilevel"/>
    <w:tmpl w:val="A06CF7E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16cid:durableId="236525524">
    <w:abstractNumId w:val="5"/>
  </w:num>
  <w:num w:numId="2" w16cid:durableId="1473406965">
    <w:abstractNumId w:val="3"/>
  </w:num>
  <w:num w:numId="3" w16cid:durableId="1804690187">
    <w:abstractNumId w:val="2"/>
  </w:num>
  <w:num w:numId="4" w16cid:durableId="1332560342">
    <w:abstractNumId w:val="1"/>
  </w:num>
  <w:num w:numId="5" w16cid:durableId="51661354">
    <w:abstractNumId w:val="0"/>
  </w:num>
  <w:num w:numId="6" w16cid:durableId="455953380">
    <w:abstractNumId w:val="4"/>
  </w:num>
  <w:num w:numId="7" w16cid:durableId="1748845753">
    <w:abstractNumId w:val="5"/>
  </w:num>
  <w:num w:numId="8" w16cid:durableId="524294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A43E5"/>
    <w:rsid w:val="000C6C82"/>
    <w:rsid w:val="000E603A"/>
    <w:rsid w:val="00102468"/>
    <w:rsid w:val="00106544"/>
    <w:rsid w:val="00136E5A"/>
    <w:rsid w:val="00146AAF"/>
    <w:rsid w:val="001A736A"/>
    <w:rsid w:val="001A775A"/>
    <w:rsid w:val="001B4E53"/>
    <w:rsid w:val="001C1B27"/>
    <w:rsid w:val="001C7F91"/>
    <w:rsid w:val="001E6675"/>
    <w:rsid w:val="00217E8A"/>
    <w:rsid w:val="00265296"/>
    <w:rsid w:val="00281CBD"/>
    <w:rsid w:val="002F70D3"/>
    <w:rsid w:val="00316CD9"/>
    <w:rsid w:val="003E2FC6"/>
    <w:rsid w:val="00492DDC"/>
    <w:rsid w:val="004C6615"/>
    <w:rsid w:val="005115F9"/>
    <w:rsid w:val="00523C5A"/>
    <w:rsid w:val="00525F42"/>
    <w:rsid w:val="005E69C3"/>
    <w:rsid w:val="00605C39"/>
    <w:rsid w:val="00635674"/>
    <w:rsid w:val="006841E6"/>
    <w:rsid w:val="006F4AC6"/>
    <w:rsid w:val="006F7027"/>
    <w:rsid w:val="007049E4"/>
    <w:rsid w:val="0072335D"/>
    <w:rsid w:val="0072541D"/>
    <w:rsid w:val="00757317"/>
    <w:rsid w:val="007769AF"/>
    <w:rsid w:val="007D1589"/>
    <w:rsid w:val="007D35D4"/>
    <w:rsid w:val="007E2614"/>
    <w:rsid w:val="00814142"/>
    <w:rsid w:val="0083749C"/>
    <w:rsid w:val="008443FE"/>
    <w:rsid w:val="00846034"/>
    <w:rsid w:val="00874098"/>
    <w:rsid w:val="008C0033"/>
    <w:rsid w:val="008C7E6E"/>
    <w:rsid w:val="008D3026"/>
    <w:rsid w:val="00931B84"/>
    <w:rsid w:val="00955FF8"/>
    <w:rsid w:val="0096303F"/>
    <w:rsid w:val="00972869"/>
    <w:rsid w:val="00984CD1"/>
    <w:rsid w:val="009F23A9"/>
    <w:rsid w:val="00A01F29"/>
    <w:rsid w:val="00A17B5B"/>
    <w:rsid w:val="00A4729B"/>
    <w:rsid w:val="00A93D4A"/>
    <w:rsid w:val="00AA1230"/>
    <w:rsid w:val="00AB682C"/>
    <w:rsid w:val="00AD2D0A"/>
    <w:rsid w:val="00B31D1C"/>
    <w:rsid w:val="00B35E30"/>
    <w:rsid w:val="00B41494"/>
    <w:rsid w:val="00B518D0"/>
    <w:rsid w:val="00B56650"/>
    <w:rsid w:val="00B63566"/>
    <w:rsid w:val="00B73E0A"/>
    <w:rsid w:val="00B961E0"/>
    <w:rsid w:val="00BA5F81"/>
    <w:rsid w:val="00BF44DF"/>
    <w:rsid w:val="00C24B92"/>
    <w:rsid w:val="00C61A83"/>
    <w:rsid w:val="00C8108C"/>
    <w:rsid w:val="00C84AD0"/>
    <w:rsid w:val="00D40447"/>
    <w:rsid w:val="00D659AC"/>
    <w:rsid w:val="00DA47F3"/>
    <w:rsid w:val="00DC2C13"/>
    <w:rsid w:val="00DE256E"/>
    <w:rsid w:val="00DF5D0E"/>
    <w:rsid w:val="00E1471A"/>
    <w:rsid w:val="00E267B1"/>
    <w:rsid w:val="00E41CC6"/>
    <w:rsid w:val="00E437D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AC7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611C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2113-S2</BillDocName>
  <AmendType>AMH</AmendType>
  <SponsorAcronym>BATE</SponsorAcronym>
  <DrafterAcronym>WEHL</DrafterAcronym>
  <DraftNumber>196</DraftNumber>
  <ReferenceNumber>2SHB 2113</ReferenceNumber>
  <Floor>H AMD</Floor>
  <AmendmentNumber> 958</AmendmentNumber>
  <Sponsors>By Representative Bateman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697</Words>
  <Characters>3782</Characters>
  <Application>Microsoft Office Word</Application>
  <DocSecurity>8</DocSecurity>
  <Lines>108</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2113-S2 AMH BATE WEHL 196</dc:title>
  <dc:creator>Martha Wehling</dc:creator>
  <cp:lastModifiedBy>Wehling, Martha</cp:lastModifiedBy>
  <cp:revision>21</cp:revision>
  <dcterms:created xsi:type="dcterms:W3CDTF">2024-02-09T21:26:00Z</dcterms:created>
  <dcterms:modified xsi:type="dcterms:W3CDTF">2024-02-10T01:24:00Z</dcterms:modified>
</cp:coreProperties>
</file>