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23CB8" w14:paraId="47A494AB" w14:textId="1D26E3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775C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77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775C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775C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26D3">
            <w:t>325</w:t>
          </w:r>
        </w:sdtContent>
      </w:sdt>
    </w:p>
    <w:p w:rsidR="00DF5D0E" w:rsidP="00B73E0A" w:rsidRDefault="00AA1230" w14:paraId="0FE8307A" w14:textId="123D44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3CB8" w14:paraId="59986F51" w14:textId="5EB3B5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775C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77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1045</w:t>
          </w:r>
        </w:sdtContent>
      </w:sdt>
    </w:p>
    <w:p w:rsidR="00DF5D0E" w:rsidP="00605C39" w:rsidRDefault="00623CB8" w14:paraId="47F35CB4" w14:textId="6F5F27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775C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775C" w14:paraId="5E383CE8" w14:textId="748EC1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Pr="00AA26D3" w:rsidR="00E0534E" w:rsidP="00AA26D3" w:rsidRDefault="00DE256E" w14:paraId="2E85701E" w14:textId="690E0610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703171306"/>
      <w:r>
        <w:tab/>
      </w:r>
      <w:r w:rsidR="0017775C">
        <w:t xml:space="preserve">On page </w:t>
      </w:r>
      <w:r w:rsidR="00DF4B9A">
        <w:t>4</w:t>
      </w:r>
      <w:r w:rsidR="00E0534E">
        <w:t xml:space="preserve">, beginning on line </w:t>
      </w:r>
      <w:r w:rsidR="00DF4B9A">
        <w:t>8</w:t>
      </w:r>
      <w:r w:rsidR="00E0534E">
        <w:t xml:space="preserve">, </w:t>
      </w:r>
      <w:r w:rsidR="00DF4B9A">
        <w:t>strike all of subsection (7)</w:t>
      </w:r>
      <w:r w:rsidR="00E0534E">
        <w:t xml:space="preserve">  </w:t>
      </w:r>
    </w:p>
    <w:p w:rsidR="00E0534E" w:rsidP="00E0534E" w:rsidRDefault="00E0534E" w14:paraId="56C15C1F" w14:textId="77777777">
      <w:pPr>
        <w:pStyle w:val="RCWSLText"/>
      </w:pPr>
    </w:p>
    <w:p w:rsidRPr="008B6EE5" w:rsidR="00E0534E" w:rsidP="00E0534E" w:rsidRDefault="00E0534E" w14:paraId="55D845F7" w14:textId="75B2EBD4">
      <w:pPr>
        <w:pStyle w:val="RCWSLText"/>
      </w:pPr>
      <w:r>
        <w:tab/>
        <w:t>Renumber the remaining subsection</w:t>
      </w:r>
      <w:r w:rsidR="00DF4B9A">
        <w:t>s</w:t>
      </w:r>
      <w:r>
        <w:t xml:space="preserve"> consecutively and correct any internal references accordingly.</w:t>
      </w:r>
    </w:p>
    <w:p w:rsidRPr="00E0534E" w:rsidR="00E0534E" w:rsidP="00E0534E" w:rsidRDefault="00E0534E" w14:paraId="0D0E6A18" w14:textId="77777777">
      <w:pPr>
        <w:pStyle w:val="RCWSLText"/>
      </w:pPr>
    </w:p>
    <w:p w:rsidRPr="00AA26D3" w:rsidR="00DF4B9A" w:rsidP="00DF4B9A" w:rsidRDefault="00E0534E" w14:paraId="5DB6ACEE" w14:textId="4D0664D6">
      <w:pPr>
        <w:spacing w:line="408" w:lineRule="exact"/>
        <w:rPr>
          <w:spacing w:val="-3"/>
        </w:rPr>
      </w:pPr>
      <w:r>
        <w:tab/>
        <w:t xml:space="preserve">On page 12, beginning on line </w:t>
      </w:r>
      <w:r w:rsidR="00DF4B9A">
        <w:t>37</w:t>
      </w:r>
      <w:r>
        <w:t xml:space="preserve">, </w:t>
      </w:r>
      <w:r w:rsidR="00DF4B9A">
        <w:t xml:space="preserve">strike all of subsection (7)  </w:t>
      </w:r>
    </w:p>
    <w:p w:rsidR="008B6EE5" w:rsidP="00DF4B9A" w:rsidRDefault="008B6EE5" w14:paraId="0F530013" w14:textId="44151B33">
      <w:pPr>
        <w:pStyle w:val="Page"/>
      </w:pPr>
    </w:p>
    <w:p w:rsidRPr="008B6EE5" w:rsidR="00E0534E" w:rsidP="00E0534E" w:rsidRDefault="00E0534E" w14:paraId="43FE7797" w14:textId="0957505E">
      <w:pPr>
        <w:pStyle w:val="RCWSLText"/>
      </w:pPr>
      <w:r>
        <w:tab/>
        <w:t>Renumber the remaining subsection</w:t>
      </w:r>
      <w:r w:rsidR="00DF4B9A">
        <w:t>s</w:t>
      </w:r>
      <w:r>
        <w:t xml:space="preserve"> consecutively and correct any internal references accordingly.</w:t>
      </w:r>
    </w:p>
    <w:p w:rsidRPr="008B6EE5" w:rsidR="008B6EE5" w:rsidP="008B6EE5" w:rsidRDefault="008B6EE5" w14:paraId="5620C541" w14:textId="2E3BB794">
      <w:pPr>
        <w:pStyle w:val="RCWSLText"/>
      </w:pPr>
    </w:p>
    <w:p w:rsidRPr="0017775C" w:rsidR="00DF5D0E" w:rsidP="0017775C" w:rsidRDefault="00DF5D0E" w14:paraId="13C13947" w14:textId="4BBCAD2A">
      <w:pPr>
        <w:suppressLineNumbers/>
        <w:rPr>
          <w:spacing w:val="-3"/>
        </w:rPr>
      </w:pPr>
    </w:p>
    <w:permEnd w:id="1703171306"/>
    <w:p w:rsidR="00ED2EEB" w:rsidP="0017775C" w:rsidRDefault="00ED2EEB" w14:paraId="502AEE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336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D4E0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775C" w:rsidRDefault="00D659AC" w14:paraId="1A0FD9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8B6EE5" w:rsidR="008B6EE5" w:rsidP="00DF4B9A" w:rsidRDefault="001C1B27" w14:paraId="5927A0FD" w14:textId="7B0FBEDD">
                <w:pPr>
                  <w:ind w:left="720"/>
                  <w:rPr>
                    <w:spacing w:val="-3"/>
                  </w:rPr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E0534E">
                  <w:t xml:space="preserve">Removes </w:t>
                </w:r>
                <w:r w:rsidR="009C1357">
                  <w:t xml:space="preserve">the </w:t>
                </w:r>
                <w:r w:rsidR="00E0534E">
                  <w:t xml:space="preserve">provision </w:t>
                </w:r>
                <w:r w:rsidR="00DF4B9A">
                  <w:t>making it a defense to an eviction or other legal action that the action was for nonpayment</w:t>
                </w:r>
                <w:r w:rsidR="009C1357">
                  <w:t xml:space="preserve"> </w:t>
                </w:r>
                <w:r w:rsidR="00DF4B9A">
                  <w:t>of rent or fees that were unlawfully increased in violation of the rent and fee increase limit.</w:t>
                </w:r>
                <w:r w:rsidRPr="008B6EE5" w:rsidR="008B6EE5">
                  <w:rPr>
                    <w:spacing w:val="-3"/>
                  </w:rPr>
                  <w:t xml:space="preserve">  </w:t>
                </w:r>
              </w:p>
              <w:p w:rsidRPr="0096303F" w:rsidR="001C1B27" w:rsidP="0017775C" w:rsidRDefault="001C1B27" w14:paraId="6D16966D" w14:textId="6057EF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17775C" w:rsidRDefault="001B4E53" w14:paraId="1695B8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336487"/>
    </w:tbl>
    <w:p w:rsidR="00DF5D0E" w:rsidP="0017775C" w:rsidRDefault="00DF5D0E" w14:paraId="69AD817F" w14:textId="77777777">
      <w:pPr>
        <w:pStyle w:val="BillEnd"/>
        <w:suppressLineNumbers/>
      </w:pPr>
    </w:p>
    <w:p w:rsidR="00DF5D0E" w:rsidP="0017775C" w:rsidRDefault="00DE256E" w14:paraId="404DE6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775C" w:rsidRDefault="00AB682C" w14:paraId="0797C9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A085" w14:textId="77777777" w:rsidR="0017775C" w:rsidRDefault="0017775C" w:rsidP="00DF5D0E">
      <w:r>
        <w:separator/>
      </w:r>
    </w:p>
  </w:endnote>
  <w:endnote w:type="continuationSeparator" w:id="0">
    <w:p w14:paraId="13509081" w14:textId="77777777" w:rsidR="0017775C" w:rsidRDefault="001777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73C" w:rsidRDefault="0051773C" w14:paraId="665E61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7BE4" w14:paraId="17397E51" w14:textId="3A3AF2C0">
    <w:pPr>
      <w:pStyle w:val="AmendDraftFooter"/>
    </w:pPr>
    <w:fldSimple w:instr=" TITLE   \* MERGEFORMAT ">
      <w:r w:rsidR="00AA26D3">
        <w:t>2114-S AMH .... REIN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7BE4" w14:paraId="371CA629" w14:textId="21F1CA16">
    <w:pPr>
      <w:pStyle w:val="AmendDraftFooter"/>
    </w:pPr>
    <w:fldSimple w:instr=" TITLE   \* MERGEFORMAT ">
      <w:r>
        <w:t>2114-S AMH .... REIN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4B36" w14:textId="77777777" w:rsidR="0017775C" w:rsidRDefault="0017775C" w:rsidP="00DF5D0E">
      <w:r>
        <w:separator/>
      </w:r>
    </w:p>
  </w:footnote>
  <w:footnote w:type="continuationSeparator" w:id="0">
    <w:p w14:paraId="6CE1B05D" w14:textId="77777777" w:rsidR="0017775C" w:rsidRDefault="001777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29BD" w14:textId="77777777" w:rsidR="0051773C" w:rsidRDefault="00517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2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ED88D" wp14:editId="33B673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BD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5B9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503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3A1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687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024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18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746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E0F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BEC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F4D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AF1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469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3D8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797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B3E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BA7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A9D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03D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75A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DC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F8C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51A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768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548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A61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B71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66E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93A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9B4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164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142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569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ED7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ED8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C9BD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5B9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503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3A15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6872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0247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18E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746F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E0F2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BEC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F4D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AF1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469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3D8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797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B3E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BA7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A9D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03D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75A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DC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F8C2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51A6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768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548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A61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B71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66E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93A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9B40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1642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142E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5697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ED7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0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A3DB5" wp14:editId="619E2F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23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A43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322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6CD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EC4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D4C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C25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B4D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FFF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F96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067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6CC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716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3F7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4D2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784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24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A11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9DA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BCB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F49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636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3E9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D0D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5DB7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613B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4197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A3D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7723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A439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3229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6CD9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EC49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D4CC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C257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B4DF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FFF2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F96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067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6CC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716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3F7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4D2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784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24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A11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9DA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BCB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F49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636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3E9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D0D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5DB7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613B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4197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904458">
    <w:abstractNumId w:val="5"/>
  </w:num>
  <w:num w:numId="2" w16cid:durableId="677511910">
    <w:abstractNumId w:val="3"/>
  </w:num>
  <w:num w:numId="3" w16cid:durableId="522672016">
    <w:abstractNumId w:val="2"/>
  </w:num>
  <w:num w:numId="4" w16cid:durableId="1936941679">
    <w:abstractNumId w:val="1"/>
  </w:num>
  <w:num w:numId="5" w16cid:durableId="1430421207">
    <w:abstractNumId w:val="0"/>
  </w:num>
  <w:num w:numId="6" w16cid:durableId="1967009792">
    <w:abstractNumId w:val="4"/>
  </w:num>
  <w:num w:numId="7" w16cid:durableId="1451558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94E"/>
    <w:rsid w:val="00096165"/>
    <w:rsid w:val="000C6C82"/>
    <w:rsid w:val="000E603A"/>
    <w:rsid w:val="00102468"/>
    <w:rsid w:val="00106544"/>
    <w:rsid w:val="00106ABC"/>
    <w:rsid w:val="00107BE4"/>
    <w:rsid w:val="00136E5A"/>
    <w:rsid w:val="00145508"/>
    <w:rsid w:val="00146AAF"/>
    <w:rsid w:val="0017775C"/>
    <w:rsid w:val="001A775A"/>
    <w:rsid w:val="001B4E53"/>
    <w:rsid w:val="001C1B27"/>
    <w:rsid w:val="001C7F91"/>
    <w:rsid w:val="001E6675"/>
    <w:rsid w:val="00217E8A"/>
    <w:rsid w:val="00257884"/>
    <w:rsid w:val="00265296"/>
    <w:rsid w:val="00281CBD"/>
    <w:rsid w:val="00316CD9"/>
    <w:rsid w:val="00321481"/>
    <w:rsid w:val="003351DB"/>
    <w:rsid w:val="003E2FC6"/>
    <w:rsid w:val="00447115"/>
    <w:rsid w:val="00492DDC"/>
    <w:rsid w:val="004C6615"/>
    <w:rsid w:val="005115F9"/>
    <w:rsid w:val="0051773C"/>
    <w:rsid w:val="00523C5A"/>
    <w:rsid w:val="005E69C3"/>
    <w:rsid w:val="00605C39"/>
    <w:rsid w:val="00623CB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EE5"/>
    <w:rsid w:val="008C7E6E"/>
    <w:rsid w:val="00915838"/>
    <w:rsid w:val="00931B84"/>
    <w:rsid w:val="009351F5"/>
    <w:rsid w:val="0096303F"/>
    <w:rsid w:val="00972869"/>
    <w:rsid w:val="00984CD1"/>
    <w:rsid w:val="009C1357"/>
    <w:rsid w:val="009F23A9"/>
    <w:rsid w:val="00A01F29"/>
    <w:rsid w:val="00A17B5B"/>
    <w:rsid w:val="00A4729B"/>
    <w:rsid w:val="00A93D4A"/>
    <w:rsid w:val="00AA1230"/>
    <w:rsid w:val="00AA26D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58A"/>
    <w:rsid w:val="00C61A83"/>
    <w:rsid w:val="00C8108C"/>
    <w:rsid w:val="00C84AD0"/>
    <w:rsid w:val="00CC2CBB"/>
    <w:rsid w:val="00D40447"/>
    <w:rsid w:val="00D659AC"/>
    <w:rsid w:val="00DA47F3"/>
    <w:rsid w:val="00DC2C13"/>
    <w:rsid w:val="00DE256E"/>
    <w:rsid w:val="00DF4B9A"/>
    <w:rsid w:val="00DF5D0E"/>
    <w:rsid w:val="00E0534E"/>
    <w:rsid w:val="00E0538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28C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2C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ABBA</SponsorAcronym>
  <DrafterAcronym>REIN</DrafterAcronym>
  <DraftNumber>325</DraftNumber>
  <ReferenceNumber>SHB 2114</ReferenceNumber>
  <Floor>H AMD</Floor>
  <AmendmentNumber> 1045</AmendmentNumber>
  <Sponsors>By Representative Abbarno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573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REIN 324</vt:lpstr>
    </vt:vector>
  </TitlesOfParts>
  <Company>Washington State Legislature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ABBA REIN 325</dc:title>
  <dc:creator>Jill Reinmuth</dc:creator>
  <cp:lastModifiedBy>Reinmuth, Jill</cp:lastModifiedBy>
  <cp:revision>9</cp:revision>
  <dcterms:created xsi:type="dcterms:W3CDTF">2024-02-09T21:50:00Z</dcterms:created>
  <dcterms:modified xsi:type="dcterms:W3CDTF">2024-02-09T22:14:00Z</dcterms:modified>
</cp:coreProperties>
</file>