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476003b5147b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2144-S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KLIC</w:t>
        </w:r>
      </w:r>
      <w:r>
        <w:rPr>
          <w:b/>
        </w:rPr>
        <w:t xml:space="preserve"> </w:t>
        <w:r>
          <w:rPr/>
          <w:t xml:space="preserve">H3215.1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2144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Klicker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16,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"(11) Nothing in this chapter provides authority for the department to adopt, by rule, a refund value that exceeds the 10 cent refund value for qualifying beverage containers that is established under this chapter."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department of ecology is not authorized to adopt a rule that establishes a refund value for qualifying beverage containers that exceeds 10 cents.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e7588e0d841d5" /></Relationships>
</file>