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73f31e7ad4136" /></Relationships>
</file>

<file path=word/document.xml><?xml version="1.0" encoding="utf-8"?>
<w:document xmlns:w="http://schemas.openxmlformats.org/wordprocessingml/2006/main">
  <w:body>
    <w:p>
      <w:r>
        <w:rPr>
          <w:b/>
        </w:rPr>
        <w:r>
          <w:rPr/>
          <w:t xml:space="preserve">5173-S.E</w:t>
        </w:r>
      </w:r>
      <w:r>
        <w:rPr>
          <w:b/>
        </w:rPr>
        <w:t xml:space="preserve"> </w:t>
        <w:t xml:space="preserve">AMH</w:t>
      </w:r>
      <w:r>
        <w:rPr>
          <w:b/>
        </w:rPr>
        <w:t xml:space="preserve"> </w:t>
        <w:r>
          <w:rPr/>
          <w:t xml:space="preserve">CRJ</w:t>
        </w:r>
      </w:r>
      <w:r>
        <w:rPr>
          <w:b/>
        </w:rPr>
        <w:t xml:space="preserve"> </w:t>
        <w:r>
          <w:rPr/>
          <w:t xml:space="preserve">H1780.2</w:t>
        </w:r>
      </w:r>
      <w:r>
        <w:rPr>
          <w:b/>
        </w:rPr>
        <w:t xml:space="preserve"> - NOT FOR FLOOR USE</w:t>
      </w:r>
    </w:p>
    <w:p>
      <w:pPr>
        <w:ind w:left="0" w:right="0" w:firstLine="576"/>
      </w:pPr>
    </w:p>
    <w:p>
      <w:pPr>
        <w:spacing w:before="480" w:after="0" w:line="408" w:lineRule="exact"/>
      </w:pPr>
      <w:r>
        <w:rPr>
          <w:b/>
          <w:u w:val="single"/>
        </w:rPr>
        <w:t xml:space="preserve">ESSB 5173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(3)(a)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(b) Whenever a debtor claims a combined exemption with their spouse, a creditor may serve on the debtor a written demand for evidence that the debtor is married and their spouse has agreed to the combined exemption. The demand must expressly and clearly state the debtor has 30 days to send the creditor a response by mail or email, the specific mailing or email address the debtor must send a response to, and that the debtor may establish the existence of their marriage through documentary evidence such as a copy of their marriage certificate or an equivalent document, and may establish each spouse's agreement to combine exemptions with a written declaration given under penalty of perjury that has been signed by both spouses. The creditor shall provide the debtor with a one-page form declaration for this purpose with its demand for evidence.</w:t>
      </w:r>
    </w:p>
    <w:p>
      <w:pPr>
        <w:spacing w:before="0" w:after="0" w:line="408" w:lineRule="exact"/>
        <w:ind w:left="0" w:right="0" w:firstLine="576"/>
        <w:jc w:val="left"/>
      </w:pPr>
      <w:r>
        <w:rPr>
          <w:u w:val="single"/>
        </w:rPr>
        <w:t xml:space="preserve">(c) If the debtor fails to timely respond to the creditor's demand, or the creditor concludes in good faith on the basis of the debtor's response that the debtor is not married or their spouse has not consented to combine exemptions, the creditor may seek a declaratory judgment pursuant to chapter 7.24 RCW, from the superior court of the county in which the debtor resides or from the court wherein the exemption claim is at issue, that the debtor is not legally entitled to claim a combined exemption. If the court finds a combined exemption was claimed in bad faith, the court may award costs and attorneys' fees to the creditor. If the court finds the creditor objected to the combined exemption or sought declaratory judgment in bad faith, the court may award costs and reasonable attorneys' fees to the debtor. A creditor shall not seek to execute, attach, garnish, or otherwise collect funds or property a debtor has claimed as subject to a specific combined exemption unless a court has issued a declaratory judgment that the debtor is not legally entitled to claim the combined exemption at issue.</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seasonally adjusted for all urban consumers, all items, for the United States as calculated by the United States bureau of labor statistics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(3)(a)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(b) Whenever a debtor claims a combined exemption with their spouse, a creditor may serve on the debtor a written demand for evidence that the debtor is married and their spouse has agreed to the combined exemption. The demand must expressly and clearly state the debtor has 30 days to send the creditor a response by mail or email, the specific mailing or email address the debtor must send a response to, and that the debtor may establish the existence of their marriage through documentary evidence such as a copy of their marriage certificate or an equivalent document, and may establish each spouse's agreement to combine exemptions with a written declaration given under penalty of perjury that has been signed by both spouses. The creditor shall provide the debtor with a one-page form declaration for this purpose with its demand for evidence.</w:t>
      </w:r>
    </w:p>
    <w:p>
      <w:pPr>
        <w:spacing w:before="0" w:after="0" w:line="408" w:lineRule="exact"/>
        <w:ind w:left="0" w:right="0" w:firstLine="576"/>
        <w:jc w:val="left"/>
      </w:pPr>
      <w:r>
        <w:rPr>
          <w:u w:val="single"/>
        </w:rPr>
        <w:t xml:space="preserve">(c) If the debtor fails to timely respond to the creditor's demand, or the creditor concludes in good faith on the basis of the debtor's response that the debtor is not married or their spouse has not consented to combine exemptions, the creditor may seek a declaratory judgment pursuant to chapter 7.24 RCW, from the superior court of the county in which the debtor resides or from the court wherein the exemption claim is at issue, that the debtor is not legally entitled to claim a combined exemption. If the court finds a combined exemption was claimed in bad faith, the court may award costs and attorneys' fees to the creditor. If the court finds the creditor objected to the combined exemption or sought declaratory judgment in bad faith, the court may award costs and reasonable attorneys' fees to the debtor. A creditor shall not seek to execute, attach, garnish, or otherwise collect funds or property a debtor has claimed as subject to a specific combined exemption unless a court has issued a declaratory judgment that the debtor is not legally entitled to claim the combined exemption at issue.</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seasonally adjusted for all urban consumers, all items, for the United States as calculated by the United States bureau of labor statistics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2021 c 50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FOR ALL DEBTS EXCEPT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less than or equal to $500,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$1,000,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FOR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less than or equal to $1,000,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$2,000,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$2,000, release at least $2,000,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2021 c 35 s 2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A garnishment against wages or other earnings for child support may not be issued under chapter 6.27 RCW.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w:t>
      </w:r>
      <w:r>
        <w:rPr>
          <w:u w:val="single"/>
        </w:rPr>
        <w:t xml:space="preserve">, if the judgment is for private student loan debt,</w:t>
      </w:r>
      <w:r>
        <w:rPr/>
        <w:t xml:space="preserve"> up to $2,500.00 in a bank account </w:t>
      </w:r>
      <w:r>
        <w:t>((</w:t>
      </w:r>
      <w:r>
        <w:rPr>
          <w:strike/>
        </w:rPr>
        <w:t xml:space="preserve">if you owe on private student loan debts;</w:t>
      </w:r>
      <w:r>
        <w:t>))</w:t>
      </w:r>
      <w:r>
        <w:rPr>
          <w:u w:val="single"/>
        </w:rPr>
        <w:t xml:space="preserve">, or for a marital community or domestic partnership up to $5,000.00 in a bank account; if the judgment is for other consumer debt,</w:t>
      </w:r>
      <w:r>
        <w:rPr/>
        <w:t xml:space="preserve"> up to $2,000.00 in a bank account </w:t>
      </w:r>
      <w:r>
        <w:t>((</w:t>
      </w:r>
      <w:r>
        <w:rPr>
          <w:strike/>
        </w:rPr>
        <w:t xml:space="preserve">if you owe on consumer debts; or</w:t>
      </w:r>
      <w:r>
        <w:t>))</w:t>
      </w:r>
      <w:r>
        <w:rPr>
          <w:u w:val="single"/>
        </w:rPr>
        <w:t xml:space="preserve">, or for a marital community or domestic partnership up to $4,000.00 in a bank account; or, if the judgment is for any other debts,</w:t>
      </w:r>
      <w:r>
        <w:rPr/>
        <w:t xml:space="preserve"> up to $500.00 in a bank account </w:t>
      </w:r>
      <w:r>
        <w:t>((</w:t>
      </w:r>
      <w:r>
        <w:rPr>
          <w:strike/>
        </w:rPr>
        <w:t xml:space="preserve">for all other debts</w:t>
      </w:r>
      <w:r>
        <w:t>))</w:t>
      </w:r>
      <w:r>
        <w:rPr>
          <w:u w:val="single"/>
        </w:rPr>
        <w:t xml:space="preserve">, or for a marital community or domestic partnership up to $1,000.00 in a bank account</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$500 exemption for all other debts.</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  ] I/We claim the following exemptions: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$2,000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$4,000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all other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$1,000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t xml:space="preserve">(d)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expire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Provides that, if a debtor claims a combined exemption with their spouse, a creditor may demand evidence that the debtor is married and the spouse has consented to combine exemptions. Establishes a procedural framework for an evidentiary demand, response, and request for declaratory judgment. Prohibits creditors from seeking to execute, attach, garnish, or otherwise collect funds or property a debtor has claimed as subject to a specific combined exemption unless a court has issued a declaratory judgment that the debtor is not legally entitled to claim the combined exemption at issue. Provides for cost and fee shifting in the event of a bad faith combined exemption claim, bad faith objection to such claim, or bad faith request for declaratory judgment.</w:t>
      </w:r>
    </w:p>
    <w:p>
      <w:pPr>
        <w:spacing w:before="0" w:after="0" w:line="408" w:lineRule="exact"/>
        <w:ind w:left="0" w:right="0" w:firstLine="576"/>
        <w:jc w:val="left"/>
      </w:pPr>
      <w:r>
        <w:rPr/>
        <w:t xml:space="preserve">• Modifies the garnishment notice sent to garnishees by instructing the garnishee to double automatic exemption values for specified funds if the garnishee has documentation that the funds in the account are the community property of married persons or domestic partners.</w:t>
      </w:r>
    </w:p>
    <w:p>
      <w:pPr>
        <w:spacing w:before="0" w:after="0" w:line="408" w:lineRule="exact"/>
        <w:ind w:left="0" w:right="0" w:firstLine="576"/>
        <w:jc w:val="left"/>
      </w:pPr>
      <w:r>
        <w:rPr/>
        <w:t xml:space="preserve">• Modifies the garnishment exemption notice and form sent to debtors by stating and listing the doubled value of specific exemption maximums for spouses who combine their exemptions.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3b006486d41dd" /></Relationships>
</file>