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43229" w14:paraId="6E0E2225" w14:textId="6BD0AD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4D01">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4D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4D01">
            <w:t>SIMM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4D01">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4D01">
            <w:t>185</w:t>
          </w:r>
        </w:sdtContent>
      </w:sdt>
    </w:p>
    <w:p w:rsidR="00DF5D0E" w:rsidP="00B73E0A" w:rsidRDefault="00AA1230" w14:paraId="2F40CE31" w14:textId="412A3AC0">
      <w:pPr>
        <w:pStyle w:val="OfferedBy"/>
        <w:spacing w:after="120"/>
      </w:pPr>
      <w:r>
        <w:tab/>
      </w:r>
      <w:r>
        <w:tab/>
      </w:r>
      <w:r>
        <w:tab/>
      </w:r>
    </w:p>
    <w:p w:rsidR="00DF5D0E" w:rsidRDefault="00543229" w14:paraId="6433053D" w14:textId="285600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4D01">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4D01">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1189</w:t>
          </w:r>
        </w:sdtContent>
      </w:sdt>
    </w:p>
    <w:p w:rsidR="00DF5D0E" w:rsidP="00605C39" w:rsidRDefault="00543229" w14:paraId="145CF464" w14:textId="43DC4C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4D01">
            <w:rPr>
              <w:sz w:val="22"/>
            </w:rPr>
            <w:t>By Representative Simmons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4D01" w14:paraId="4D186423" w14:textId="1346B90F">
          <w:pPr>
            <w:spacing w:after="400" w:line="408" w:lineRule="exact"/>
            <w:jc w:val="right"/>
            <w:rPr>
              <w:b/>
              <w:bCs/>
            </w:rPr>
          </w:pPr>
          <w:r>
            <w:rPr>
              <w:b/>
              <w:bCs/>
            </w:rPr>
            <w:t xml:space="preserve"> </w:t>
          </w:r>
        </w:p>
      </w:sdtContent>
    </w:sdt>
    <w:p w:rsidRPr="00B029BF" w:rsidR="00233164" w:rsidP="00C8108C" w:rsidRDefault="00DE256E" w14:paraId="4DA4886D" w14:textId="645C69FB">
      <w:pPr>
        <w:pStyle w:val="Page"/>
      </w:pPr>
      <w:bookmarkStart w:name="StartOfAmendmentBody" w:id="0"/>
      <w:bookmarkEnd w:id="0"/>
      <w:permStart w:edGrp="everyone" w:id="736188816"/>
      <w:r>
        <w:tab/>
      </w:r>
      <w:r w:rsidRPr="00B029BF" w:rsidR="00233164">
        <w:t>On page 4, line 34 of the striking amendment, after "management" insert "</w:t>
      </w:r>
      <w:r w:rsidRPr="00B029BF" w:rsidR="00233164">
        <w:rPr>
          <w:u w:val="single"/>
        </w:rPr>
        <w:t>for humans</w:t>
      </w:r>
      <w:r w:rsidRPr="00B029BF" w:rsidR="00233164">
        <w:t>"</w:t>
      </w:r>
    </w:p>
    <w:p w:rsidRPr="00B029BF" w:rsidR="00233164" w:rsidP="00233164" w:rsidRDefault="00233164" w14:paraId="11914995" w14:textId="77777777">
      <w:pPr>
        <w:pStyle w:val="RCWSLText"/>
      </w:pPr>
    </w:p>
    <w:p w:rsidRPr="00B029BF" w:rsidR="00233164" w:rsidP="00233164" w:rsidRDefault="00233164" w14:paraId="309C7F70" w14:textId="33EAB8DB">
      <w:pPr>
        <w:pStyle w:val="RCWSLText"/>
      </w:pPr>
      <w:r w:rsidRPr="00B029BF">
        <w:tab/>
        <w:t>On page 5, line 31 of the striking amendment, after "</w:t>
      </w:r>
      <w:r w:rsidRPr="00B029BF">
        <w:rPr>
          <w:u w:val="single"/>
        </w:rPr>
        <w:t>services</w:t>
      </w:r>
      <w:r w:rsidRPr="00B029BF">
        <w:t>" insert "</w:t>
      </w:r>
      <w:r w:rsidRPr="00B029BF">
        <w:rPr>
          <w:u w:val="single"/>
        </w:rPr>
        <w:t>for humans</w:t>
      </w:r>
      <w:r w:rsidRPr="00B029BF">
        <w:t>"</w:t>
      </w:r>
    </w:p>
    <w:p w:rsidRPr="00B029BF" w:rsidR="00796FB7" w:rsidP="00233164" w:rsidRDefault="00796FB7" w14:paraId="7DF023F6" w14:textId="77777777">
      <w:pPr>
        <w:pStyle w:val="RCWSLText"/>
      </w:pPr>
    </w:p>
    <w:p w:rsidRPr="00B029BF" w:rsidR="00796FB7" w:rsidP="00233164" w:rsidRDefault="00796FB7" w14:paraId="2BB2AAD1" w14:textId="3CCE903B">
      <w:pPr>
        <w:pStyle w:val="RCWSLText"/>
      </w:pPr>
      <w:r w:rsidRPr="00B029BF">
        <w:tab/>
        <w:t>On page 5, line 33 of the striking amendment, after "</w:t>
      </w:r>
      <w:r w:rsidRPr="00B029BF">
        <w:rPr>
          <w:u w:val="single"/>
        </w:rPr>
        <w:t>services</w:t>
      </w:r>
      <w:r w:rsidRPr="00B029BF">
        <w:t>" insert "</w:t>
      </w:r>
      <w:r w:rsidRPr="00B029BF">
        <w:rPr>
          <w:u w:val="single"/>
        </w:rPr>
        <w:t>for humans</w:t>
      </w:r>
      <w:r w:rsidRPr="00B029BF">
        <w:t>"</w:t>
      </w:r>
    </w:p>
    <w:p w:rsidRPr="00B029BF" w:rsidR="00233164" w:rsidP="00C8108C" w:rsidRDefault="00233164" w14:paraId="2F5F9FD6" w14:textId="77777777">
      <w:pPr>
        <w:pStyle w:val="Page"/>
      </w:pPr>
    </w:p>
    <w:p w:rsidRPr="00B029BF" w:rsidR="00464D01" w:rsidP="00C8108C" w:rsidRDefault="00233164" w14:paraId="3BC67B51" w14:textId="01C88281">
      <w:pPr>
        <w:pStyle w:val="Page"/>
      </w:pPr>
      <w:r w:rsidRPr="00B029BF">
        <w:tab/>
      </w:r>
      <w:r w:rsidRPr="00B029BF" w:rsidR="00464D01">
        <w:t xml:space="preserve">On page </w:t>
      </w:r>
      <w:r w:rsidRPr="00B029BF" w:rsidR="00C85FC8">
        <w:t>6</w:t>
      </w:r>
      <w:r w:rsidRPr="00B029BF" w:rsidR="00B97478">
        <w:t xml:space="preserve">, after line </w:t>
      </w:r>
      <w:r w:rsidRPr="00B029BF" w:rsidR="00C85FC8">
        <w:t>1</w:t>
      </w:r>
      <w:r w:rsidRPr="00B029BF" w:rsidR="004D60F2">
        <w:t>2</w:t>
      </w:r>
      <w:r w:rsidRPr="00B029BF" w:rsidR="00B97478">
        <w:t xml:space="preserve"> of the striking amendment, insert the following:</w:t>
      </w:r>
    </w:p>
    <w:p w:rsidRPr="00B029BF" w:rsidR="00C85FC8" w:rsidP="00B97478" w:rsidRDefault="00B97478" w14:paraId="533B69CD" w14:textId="4F58F66C">
      <w:pPr>
        <w:pStyle w:val="RCWSLText"/>
        <w:rPr>
          <w:u w:val="single"/>
        </w:rPr>
      </w:pPr>
      <w:r w:rsidRPr="00B029BF">
        <w:tab/>
        <w:t>"</w:t>
      </w:r>
      <w:r w:rsidRPr="00B029BF">
        <w:rPr>
          <w:u w:val="single"/>
        </w:rPr>
        <w:t>(</w:t>
      </w:r>
      <w:r w:rsidRPr="00B029BF" w:rsidR="00C85FC8">
        <w:rPr>
          <w:u w:val="single"/>
        </w:rPr>
        <w:t>5</w:t>
      </w:r>
      <w:r w:rsidRPr="00B029BF">
        <w:rPr>
          <w:u w:val="single"/>
        </w:rPr>
        <w:t xml:space="preserve">) </w:t>
      </w:r>
      <w:r w:rsidRPr="00B029BF" w:rsidR="00C85FC8">
        <w:rPr>
          <w:u w:val="single"/>
        </w:rPr>
        <w:t>For purposes of subsection (2) of this section</w:t>
      </w:r>
      <w:r w:rsidRPr="00B029BF">
        <w:rPr>
          <w:u w:val="single"/>
        </w:rPr>
        <w:t xml:space="preserve">, a material change transaction does not include </w:t>
      </w:r>
      <w:r w:rsidRPr="00B029BF" w:rsidR="005B12CD">
        <w:rPr>
          <w:u w:val="single"/>
        </w:rPr>
        <w:t>a</w:t>
      </w:r>
      <w:r w:rsidRPr="00B029BF" w:rsidR="006E041B">
        <w:rPr>
          <w:u w:val="single"/>
        </w:rPr>
        <w:t>ny</w:t>
      </w:r>
      <w:r w:rsidRPr="00B029BF" w:rsidR="005B12CD">
        <w:rPr>
          <w:u w:val="single"/>
        </w:rPr>
        <w:t xml:space="preserve"> </w:t>
      </w:r>
      <w:r w:rsidRPr="00B029BF">
        <w:rPr>
          <w:u w:val="single"/>
        </w:rPr>
        <w:t xml:space="preserve">transaction </w:t>
      </w:r>
      <w:r w:rsidRPr="00B029BF" w:rsidR="00C85FC8">
        <w:rPr>
          <w:u w:val="single"/>
        </w:rPr>
        <w:t>in which a participant is</w:t>
      </w:r>
      <w:r w:rsidRPr="00B029BF" w:rsidR="005B12CD">
        <w:rPr>
          <w:u w:val="single"/>
        </w:rPr>
        <w:t>:</w:t>
      </w:r>
      <w:r w:rsidRPr="00B029BF" w:rsidR="00C85FC8">
        <w:rPr>
          <w:u w:val="single"/>
        </w:rPr>
        <w:t xml:space="preserve"> </w:t>
      </w:r>
    </w:p>
    <w:p w:rsidRPr="00B029BF" w:rsidR="00B97478" w:rsidP="00B97478" w:rsidRDefault="00C85FC8" w14:paraId="75F059D4" w14:textId="2EA68AC6">
      <w:pPr>
        <w:pStyle w:val="RCWSLText"/>
        <w:rPr>
          <w:u w:val="single"/>
        </w:rPr>
      </w:pPr>
      <w:r w:rsidRPr="00B029BF">
        <w:tab/>
      </w:r>
      <w:r w:rsidRPr="00B029BF">
        <w:rPr>
          <w:u w:val="single"/>
        </w:rPr>
        <w:t>(a)</w:t>
      </w:r>
      <w:r w:rsidRPr="00B029BF" w:rsidR="00B97478">
        <w:rPr>
          <w:u w:val="single"/>
        </w:rPr>
        <w:t xml:space="preserve"> </w:t>
      </w:r>
      <w:r w:rsidRPr="00B029BF" w:rsidR="005B12CD">
        <w:rPr>
          <w:u w:val="single"/>
        </w:rPr>
        <w:t xml:space="preserve">An </w:t>
      </w:r>
      <w:r w:rsidRPr="00B029BF" w:rsidR="00B97478">
        <w:rPr>
          <w:u w:val="single"/>
        </w:rPr>
        <w:t xml:space="preserve">Indian </w:t>
      </w:r>
      <w:r w:rsidRPr="00B029BF">
        <w:rPr>
          <w:u w:val="single"/>
        </w:rPr>
        <w:t>h</w:t>
      </w:r>
      <w:r w:rsidRPr="00B029BF" w:rsidR="00B97478">
        <w:rPr>
          <w:u w:val="single"/>
        </w:rPr>
        <w:t xml:space="preserve">ealth </w:t>
      </w:r>
      <w:r w:rsidRPr="00B029BF">
        <w:rPr>
          <w:u w:val="single"/>
        </w:rPr>
        <w:t>c</w:t>
      </w:r>
      <w:r w:rsidRPr="00B029BF" w:rsidR="00B97478">
        <w:rPr>
          <w:u w:val="single"/>
        </w:rPr>
        <w:t xml:space="preserve">are </w:t>
      </w:r>
      <w:r w:rsidRPr="00B029BF">
        <w:rPr>
          <w:u w:val="single"/>
        </w:rPr>
        <w:t>p</w:t>
      </w:r>
      <w:r w:rsidRPr="00B029BF" w:rsidR="00B97478">
        <w:rPr>
          <w:u w:val="single"/>
        </w:rPr>
        <w:t xml:space="preserve">rovider as that term is defined by RCW 43.71B.010, unless the transaction would result in the participant no longer qualifying as an </w:t>
      </w:r>
      <w:r w:rsidRPr="00B029BF" w:rsidR="00B12BAA">
        <w:rPr>
          <w:u w:val="single"/>
        </w:rPr>
        <w:t>I</w:t>
      </w:r>
      <w:r w:rsidRPr="00B029BF" w:rsidR="00B97478">
        <w:rPr>
          <w:u w:val="single"/>
        </w:rPr>
        <w:t xml:space="preserve">ndian </w:t>
      </w:r>
      <w:r w:rsidRPr="00B029BF">
        <w:rPr>
          <w:u w:val="single"/>
        </w:rPr>
        <w:t>h</w:t>
      </w:r>
      <w:r w:rsidRPr="00B029BF" w:rsidR="00B97478">
        <w:rPr>
          <w:u w:val="single"/>
        </w:rPr>
        <w:t xml:space="preserve">ealth </w:t>
      </w:r>
      <w:r w:rsidRPr="00B029BF">
        <w:rPr>
          <w:u w:val="single"/>
        </w:rPr>
        <w:t>c</w:t>
      </w:r>
      <w:r w:rsidRPr="00B029BF" w:rsidR="00B97478">
        <w:rPr>
          <w:u w:val="single"/>
        </w:rPr>
        <w:t xml:space="preserve">are </w:t>
      </w:r>
      <w:r w:rsidRPr="00B029BF">
        <w:rPr>
          <w:u w:val="single"/>
        </w:rPr>
        <w:t>p</w:t>
      </w:r>
      <w:r w:rsidRPr="00B029BF" w:rsidR="00B97478">
        <w:rPr>
          <w:u w:val="single"/>
        </w:rPr>
        <w:t>rovider</w:t>
      </w:r>
      <w:r w:rsidRPr="00B029BF">
        <w:rPr>
          <w:u w:val="single"/>
        </w:rPr>
        <w:t>; or</w:t>
      </w:r>
    </w:p>
    <w:p w:rsidRPr="00B029BF" w:rsidR="00B97478" w:rsidP="00B97478" w:rsidRDefault="00C85FC8" w14:paraId="06AEA48F" w14:textId="28A4ACD6">
      <w:pPr>
        <w:pStyle w:val="RCWSLText"/>
      </w:pPr>
      <w:r w:rsidRPr="00B029BF">
        <w:tab/>
      </w:r>
      <w:r w:rsidRPr="00B029BF">
        <w:rPr>
          <w:u w:val="single"/>
        </w:rPr>
        <w:t xml:space="preserve">(b) </w:t>
      </w:r>
      <w:r w:rsidRPr="00B029BF" w:rsidR="0023456C">
        <w:rPr>
          <w:u w:val="single"/>
        </w:rPr>
        <w:t>A</w:t>
      </w:r>
      <w:r w:rsidRPr="00B029BF" w:rsidR="005B12CD">
        <w:rPr>
          <w:u w:val="single"/>
        </w:rPr>
        <w:t xml:space="preserve"> f</w:t>
      </w:r>
      <w:r w:rsidRPr="00B029BF" w:rsidR="00B97478">
        <w:rPr>
          <w:u w:val="single"/>
        </w:rPr>
        <w:t xml:space="preserve">ederally </w:t>
      </w:r>
      <w:r w:rsidRPr="00B029BF">
        <w:rPr>
          <w:u w:val="single"/>
        </w:rPr>
        <w:t>q</w:t>
      </w:r>
      <w:r w:rsidRPr="00B029BF" w:rsidR="00B97478">
        <w:rPr>
          <w:u w:val="single"/>
        </w:rPr>
        <w:t xml:space="preserve">ualified health center as that term is defined by 42 U.S.C. Sec. 1395x, unless the transaction would result in the participant no longer qualifying as a </w:t>
      </w:r>
      <w:r w:rsidRPr="00B029BF">
        <w:rPr>
          <w:u w:val="single"/>
        </w:rPr>
        <w:t xml:space="preserve">federally qualified </w:t>
      </w:r>
      <w:r w:rsidRPr="00B029BF" w:rsidR="00B97478">
        <w:rPr>
          <w:u w:val="single"/>
        </w:rPr>
        <w:t>health center</w:t>
      </w:r>
      <w:r w:rsidRPr="00B029BF">
        <w:rPr>
          <w:u w:val="single"/>
        </w:rPr>
        <w:t>.</w:t>
      </w:r>
      <w:r w:rsidRPr="00B029BF" w:rsidR="00B97478">
        <w:t>"</w:t>
      </w:r>
    </w:p>
    <w:p w:rsidRPr="00B029BF" w:rsidR="00B97478" w:rsidP="00B97478" w:rsidRDefault="00B97478" w14:paraId="7EB616E1" w14:textId="77777777">
      <w:pPr>
        <w:pStyle w:val="RCWSLText"/>
      </w:pPr>
    </w:p>
    <w:p w:rsidRPr="00B029BF" w:rsidR="00E917B3" w:rsidP="00B97478" w:rsidRDefault="00B97478" w14:paraId="402B7B37" w14:textId="494B1E74">
      <w:pPr>
        <w:pStyle w:val="RCWSLText"/>
      </w:pPr>
      <w:r w:rsidRPr="00B029BF">
        <w:tab/>
        <w:t>Renumber the remaining subsections consecutively and correct any internal references accordingly.</w:t>
      </w:r>
    </w:p>
    <w:p w:rsidRPr="00B029BF" w:rsidR="0056406F" w:rsidP="00B97478" w:rsidRDefault="0056406F" w14:paraId="54BA2FBC" w14:textId="77777777">
      <w:pPr>
        <w:pStyle w:val="RCWSLText"/>
      </w:pPr>
    </w:p>
    <w:p w:rsidRPr="00B029BF" w:rsidR="00E917B3" w:rsidP="00B97478" w:rsidRDefault="00E917B3" w14:paraId="56573F42" w14:textId="1ADAC478">
      <w:pPr>
        <w:pStyle w:val="RCWSLText"/>
      </w:pPr>
      <w:r w:rsidRPr="00B029BF">
        <w:tab/>
        <w:t>On page 6, beginning on line 2</w:t>
      </w:r>
      <w:r w:rsidRPr="00B029BF" w:rsidR="00656DA5">
        <w:t>8</w:t>
      </w:r>
      <w:r w:rsidRPr="00B029BF">
        <w:t xml:space="preserve"> of the striking amendment, after "</w:t>
      </w:r>
      <w:r w:rsidRPr="00B029BF" w:rsidR="00656DA5">
        <w:rPr>
          <w:u w:val="single"/>
        </w:rPr>
        <w:t>emergency review</w:t>
      </w:r>
      <w:r w:rsidRPr="00B029BF">
        <w:t xml:space="preserve">" </w:t>
      </w:r>
      <w:r w:rsidRPr="00B029BF" w:rsidR="00656DA5">
        <w:t>strike</w:t>
      </w:r>
      <w:r w:rsidRPr="00B029BF">
        <w:t xml:space="preserve"> the remainder of the subsection and insert</w:t>
      </w:r>
      <w:r w:rsidRPr="00B029BF" w:rsidR="00656DA5">
        <w:t xml:space="preserve"> </w:t>
      </w:r>
      <w:r w:rsidRPr="00B029BF">
        <w:lastRenderedPageBreak/>
        <w:t>"</w:t>
      </w:r>
      <w:r w:rsidRPr="00B029BF" w:rsidR="00656DA5">
        <w:rPr>
          <w:u w:val="single"/>
        </w:rPr>
        <w:t xml:space="preserve">. </w:t>
      </w:r>
      <w:r w:rsidRPr="00B029BF">
        <w:rPr>
          <w:u w:val="single"/>
        </w:rPr>
        <w:t xml:space="preserve">If the material change transaction is accepted for emergency review, parties may submit notice less than 120 days before the effective date of a transaction. For transactions that qualify for emergency review the attorney general must expedite the preliminary and comprehensive reviews pursuant to </w:t>
      </w:r>
      <w:r w:rsidRPr="00B029BF" w:rsidR="00931650">
        <w:rPr>
          <w:u w:val="single"/>
        </w:rPr>
        <w:t>s</w:t>
      </w:r>
      <w:r w:rsidRPr="00B029BF">
        <w:rPr>
          <w:u w:val="single"/>
        </w:rPr>
        <w:t>ec</w:t>
      </w:r>
      <w:r w:rsidRPr="00B029BF" w:rsidR="00931650">
        <w:rPr>
          <w:u w:val="single"/>
        </w:rPr>
        <w:t>tions</w:t>
      </w:r>
      <w:r w:rsidRPr="00B029BF">
        <w:rPr>
          <w:u w:val="single"/>
        </w:rPr>
        <w:t xml:space="preserve"> 10 and 11 of this act to ensure any comprehensive review is completed within 90 days.</w:t>
      </w:r>
      <w:r w:rsidRPr="00B029BF">
        <w:t>"</w:t>
      </w:r>
    </w:p>
    <w:p w:rsidRPr="00B029BF" w:rsidR="00E917B3" w:rsidP="00B97478" w:rsidRDefault="00E917B3" w14:paraId="2EF7CDB3" w14:textId="77777777">
      <w:pPr>
        <w:pStyle w:val="RCWSLText"/>
      </w:pPr>
    </w:p>
    <w:p w:rsidRPr="00B029BF" w:rsidR="009A529F" w:rsidP="00B97478" w:rsidRDefault="00E917B3" w14:paraId="5C78B655" w14:textId="6C22B2DF">
      <w:pPr>
        <w:pStyle w:val="RCWSLText"/>
      </w:pPr>
      <w:r w:rsidRPr="00B029BF">
        <w:tab/>
      </w:r>
      <w:r w:rsidRPr="00B029BF" w:rsidR="009A529F">
        <w:t>On page 6, beginning on line 38 of the striking amendment, after "</w:t>
      </w:r>
      <w:r w:rsidRPr="00B029BF" w:rsidR="009A529F">
        <w:rPr>
          <w:u w:val="single"/>
        </w:rPr>
        <w:t>years,</w:t>
      </w:r>
      <w:r w:rsidRPr="00B029BF" w:rsidR="009A529F">
        <w:t>" strike all material through "</w:t>
      </w:r>
      <w:r w:rsidRPr="00B029BF" w:rsidR="009A529F">
        <w:rPr>
          <w:u w:val="single"/>
        </w:rPr>
        <w:t>42 U.S.C. Sec. 1395x(aa),</w:t>
      </w:r>
      <w:r w:rsidRPr="00B029BF" w:rsidR="009A529F">
        <w:t>" on page 7, line 1</w:t>
      </w:r>
    </w:p>
    <w:p w:rsidRPr="00B029BF" w:rsidR="00E917B3" w:rsidP="00B97478" w:rsidRDefault="00E917B3" w14:paraId="64C1F964" w14:textId="77777777">
      <w:pPr>
        <w:pStyle w:val="RCWSLText"/>
      </w:pPr>
    </w:p>
    <w:p w:rsidRPr="00B97478" w:rsidR="00E17C51" w:rsidP="00B97478" w:rsidRDefault="00E917B3" w14:paraId="4E0E493F" w14:textId="47543B84">
      <w:pPr>
        <w:pStyle w:val="RCWSLText"/>
      </w:pPr>
      <w:r w:rsidRPr="00B029BF">
        <w:tab/>
        <w:t xml:space="preserve">On page 12, line 10 of the striking amendment, after "notice" insert ", or within 90 days if the transaction qualified for emergency review under </w:t>
      </w:r>
      <w:r w:rsidRPr="00B029BF" w:rsidR="0056406F">
        <w:t>RCW 19.390.030</w:t>
      </w:r>
      <w:r w:rsidRPr="00B029BF">
        <w:t>"</w:t>
      </w:r>
    </w:p>
    <w:p w:rsidRPr="00464D01" w:rsidR="00DF5D0E" w:rsidP="00464D01" w:rsidRDefault="00DF5D0E" w14:paraId="4A5DB132" w14:textId="0E04E54B">
      <w:pPr>
        <w:suppressLineNumbers/>
        <w:rPr>
          <w:spacing w:val="-3"/>
        </w:rPr>
      </w:pPr>
    </w:p>
    <w:permEnd w:id="736188816"/>
    <w:p w:rsidR="00ED2EEB" w:rsidP="00464D01" w:rsidRDefault="00ED2EEB" w14:paraId="48759BC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63856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8FC3908" w14:textId="77777777">
            <w:tc>
              <w:tcPr>
                <w:tcW w:w="540" w:type="dxa"/>
                <w:shd w:val="clear" w:color="auto" w:fill="FFFFFF" w:themeFill="background1"/>
              </w:tcPr>
              <w:p w:rsidR="00D659AC" w:rsidP="00464D01" w:rsidRDefault="00D659AC" w14:paraId="62E61AD3" w14:textId="77777777">
                <w:pPr>
                  <w:pStyle w:val="Effect"/>
                  <w:suppressLineNumbers/>
                  <w:shd w:val="clear" w:color="auto" w:fill="auto"/>
                  <w:ind w:left="0" w:firstLine="0"/>
                </w:pPr>
              </w:p>
            </w:tc>
            <w:tc>
              <w:tcPr>
                <w:tcW w:w="9874" w:type="dxa"/>
                <w:shd w:val="clear" w:color="auto" w:fill="FFFFFF" w:themeFill="background1"/>
              </w:tcPr>
              <w:p w:rsidR="00796FB7" w:rsidP="00C85FC8" w:rsidRDefault="0096303F" w14:paraId="6010B538" w14:textId="3E72F70B">
                <w:pPr>
                  <w:pStyle w:val="Effect"/>
                  <w:suppressLineNumbers/>
                  <w:shd w:val="clear" w:color="auto" w:fill="auto"/>
                  <w:ind w:left="0" w:firstLine="0"/>
                </w:pPr>
                <w:r w:rsidRPr="0096303F">
                  <w:tab/>
                </w:r>
                <w:r w:rsidRPr="0096303F" w:rsidR="001C1B27">
                  <w:rPr>
                    <w:u w:val="single"/>
                  </w:rPr>
                  <w:t>EFFECT:</w:t>
                </w:r>
                <w:r w:rsidRPr="0096303F" w:rsidR="001C1B27">
                  <w:t>   </w:t>
                </w:r>
                <w:r w:rsidR="005B12CD">
                  <w:t xml:space="preserve">Specifies entities subject to the bill's requirements must provide health care for humans. </w:t>
                </w:r>
              </w:p>
              <w:p w:rsidR="00796FB7" w:rsidP="00C85FC8" w:rsidRDefault="00796FB7" w14:paraId="635F3DD2" w14:textId="77777777">
                <w:pPr>
                  <w:pStyle w:val="Effect"/>
                  <w:suppressLineNumbers/>
                  <w:shd w:val="clear" w:color="auto" w:fill="auto"/>
                  <w:ind w:left="0" w:firstLine="0"/>
                </w:pPr>
              </w:p>
              <w:p w:rsidR="00233164" w:rsidP="00C85FC8" w:rsidRDefault="00233164" w14:paraId="51778CC7" w14:textId="0E0C9F7D">
                <w:pPr>
                  <w:pStyle w:val="Effect"/>
                  <w:suppressLineNumbers/>
                  <w:shd w:val="clear" w:color="auto" w:fill="auto"/>
                  <w:ind w:left="0" w:firstLine="0"/>
                </w:pPr>
                <w:r>
                  <w:t xml:space="preserve">Provides transactions with Indian Health Care Providers and Federally Qualified Health Centers do not qualify as material change transactions </w:t>
                </w:r>
                <w:r w:rsidR="00931650">
                  <w:t>under</w:t>
                </w:r>
                <w:r>
                  <w:t xml:space="preserve"> the bill, unless the transaction would result in such participants no longer qualifying as Indian Health Care Providers or Federally Qualified Health Centers.</w:t>
                </w:r>
              </w:p>
              <w:p w:rsidR="0056406F" w:rsidP="00C85FC8" w:rsidRDefault="0056406F" w14:paraId="15683BB4" w14:textId="77777777">
                <w:pPr>
                  <w:pStyle w:val="Effect"/>
                  <w:suppressLineNumbers/>
                  <w:shd w:val="clear" w:color="auto" w:fill="auto"/>
                  <w:ind w:left="0" w:firstLine="0"/>
                </w:pPr>
              </w:p>
              <w:p w:rsidR="005B12CD" w:rsidP="0056406F" w:rsidRDefault="00656DA5" w14:paraId="250D60F9" w14:textId="094BCA4B">
                <w:pPr>
                  <w:pStyle w:val="Effect"/>
                  <w:suppressLineNumbers/>
                  <w:shd w:val="clear" w:color="auto" w:fill="auto"/>
                  <w:ind w:left="0" w:firstLine="0"/>
                </w:pPr>
                <w:r>
                  <w:t xml:space="preserve">Retains requirement for Attorney General, after receiving notice a party is seeking emergency review, to notify the party whether the transaction is subject to emergency review, while removing the requirement to notify the party whether the transaction is subject to preliminary review requiring documentation.  Specifies </w:t>
                </w:r>
                <w:r w:rsidR="005202CD">
                  <w:t>that, if a transaction is accepted for emergency review, the parties may submit notice less than 120 days before the transaction.  Specifies that, for transactions qualifying for emergency review, the Attorney General must</w:t>
                </w:r>
                <w:r w:rsidR="00EE7878">
                  <w:t>:</w:t>
                </w:r>
                <w:r w:rsidR="005202CD">
                  <w:t xml:space="preserve"> expedite preliminary and comprehensive review</w:t>
                </w:r>
                <w:r w:rsidR="00EE7878">
                  <w:t>;</w:t>
                </w:r>
                <w:r w:rsidR="005202CD">
                  <w:t xml:space="preserve"> </w:t>
                </w:r>
                <w:r w:rsidR="004E099F">
                  <w:t>complete</w:t>
                </w:r>
                <w:r w:rsidR="005202CD">
                  <w:t xml:space="preserve"> any comprehensive review within 90 days</w:t>
                </w:r>
                <w:r w:rsidR="00EE7878">
                  <w:t>;</w:t>
                </w:r>
                <w:r w:rsidR="004E099F">
                  <w:t xml:space="preserve"> and approve, impose conditions or modifications on, or disapprove the transaction within 90 days.</w:t>
                </w:r>
              </w:p>
              <w:p w:rsidR="00E17C51" w:rsidP="0056406F" w:rsidRDefault="00E17C51" w14:paraId="62941C63" w14:textId="77777777">
                <w:pPr>
                  <w:pStyle w:val="Effect"/>
                  <w:suppressLineNumbers/>
                  <w:shd w:val="clear" w:color="auto" w:fill="auto"/>
                  <w:ind w:left="0" w:firstLine="0"/>
                </w:pPr>
              </w:p>
              <w:p w:rsidRPr="007D1589" w:rsidR="001B4E53" w:rsidP="00E17C51" w:rsidRDefault="00E17C51" w14:paraId="0585CC53" w14:textId="6F365045">
                <w:pPr>
                  <w:pStyle w:val="Effect"/>
                  <w:suppressLineNumbers/>
                  <w:shd w:val="clear" w:color="auto" w:fill="auto"/>
                  <w:ind w:left="0" w:firstLine="0"/>
                </w:pPr>
                <w:r>
                  <w:t>Removes a provision allowing federally qualified health centers and rural health clinics to always qualify for basic notice requirements.</w:t>
                </w:r>
              </w:p>
            </w:tc>
          </w:tr>
        </w:sdtContent>
      </w:sdt>
      <w:permEnd w:id="816385662"/>
    </w:tbl>
    <w:p w:rsidR="00DF5D0E" w:rsidP="00464D01" w:rsidRDefault="00DF5D0E" w14:paraId="7F24E08A" w14:textId="77777777">
      <w:pPr>
        <w:pStyle w:val="BillEnd"/>
        <w:suppressLineNumbers/>
      </w:pPr>
    </w:p>
    <w:p w:rsidR="00DF5D0E" w:rsidP="00464D01" w:rsidRDefault="00DE256E" w14:paraId="44C6F90E" w14:textId="77777777">
      <w:pPr>
        <w:pStyle w:val="BillEnd"/>
        <w:suppressLineNumbers/>
      </w:pPr>
      <w:r>
        <w:rPr>
          <w:b/>
        </w:rPr>
        <w:t>--- END ---</w:t>
      </w:r>
    </w:p>
    <w:p w:rsidR="00DF5D0E" w:rsidP="00464D01" w:rsidRDefault="00AB682C" w14:paraId="204D6FB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8A27" w14:textId="77777777" w:rsidR="00EA476C" w:rsidRDefault="00EA476C" w:rsidP="00DF5D0E">
      <w:r>
        <w:separator/>
      </w:r>
    </w:p>
  </w:endnote>
  <w:endnote w:type="continuationSeparator" w:id="0">
    <w:p w14:paraId="7033416F" w14:textId="77777777" w:rsidR="00EA476C" w:rsidRDefault="00EA47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C86" w:rsidRDefault="00EA3C86" w14:paraId="12D085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3229" w14:paraId="7091EEE1" w14:textId="7D15FD60">
    <w:pPr>
      <w:pStyle w:val="AmendDraftFooter"/>
    </w:pPr>
    <w:r>
      <w:fldChar w:fldCharType="begin"/>
    </w:r>
    <w:r>
      <w:instrText xml:space="preserve"> TITLE   \* MERGEFORMAT </w:instrText>
    </w:r>
    <w:r>
      <w:fldChar w:fldCharType="separate"/>
    </w:r>
    <w:r w:rsidR="00A44599">
      <w:t>5241.E AMH SIMM BUR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3229" w14:paraId="67899BDA" w14:textId="17555580">
    <w:pPr>
      <w:pStyle w:val="AmendDraftFooter"/>
    </w:pPr>
    <w:r>
      <w:fldChar w:fldCharType="begin"/>
    </w:r>
    <w:r>
      <w:instrText xml:space="preserve"> TITLE   \* MERGEFORMAT </w:instrText>
    </w:r>
    <w:r>
      <w:fldChar w:fldCharType="separate"/>
    </w:r>
    <w:r w:rsidR="00A44599">
      <w:t>5241.E AMH SIMM BUR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AC85" w14:textId="77777777" w:rsidR="00EA476C" w:rsidRDefault="00EA476C" w:rsidP="00DF5D0E">
      <w:r>
        <w:separator/>
      </w:r>
    </w:p>
  </w:footnote>
  <w:footnote w:type="continuationSeparator" w:id="0">
    <w:p w14:paraId="4F53324D" w14:textId="77777777" w:rsidR="00EA476C" w:rsidRDefault="00EA47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9EB1" w14:textId="77777777" w:rsidR="00EA3C86" w:rsidRDefault="00EA3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D946" w14:textId="77777777" w:rsidR="001B4E53" w:rsidRDefault="007049E4">
    <w:r>
      <w:rPr>
        <w:noProof/>
      </w:rPr>
      <mc:AlternateContent>
        <mc:Choice Requires="wps">
          <w:drawing>
            <wp:anchor distT="0" distB="0" distL="114300" distR="114300" simplePos="0" relativeHeight="251657216" behindDoc="0" locked="0" layoutInCell="1" allowOverlap="1" wp14:anchorId="5C5F0D77" wp14:editId="4594670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AF11E" w14:textId="77777777" w:rsidR="001B4E53" w:rsidRDefault="001B4E53">
                          <w:pPr>
                            <w:pStyle w:val="RCWSLText"/>
                            <w:jc w:val="right"/>
                          </w:pPr>
                          <w:r>
                            <w:t>1</w:t>
                          </w:r>
                        </w:p>
                        <w:p w14:paraId="02D0BC62" w14:textId="77777777" w:rsidR="001B4E53" w:rsidRDefault="001B4E53">
                          <w:pPr>
                            <w:pStyle w:val="RCWSLText"/>
                            <w:jc w:val="right"/>
                          </w:pPr>
                          <w:r>
                            <w:t>2</w:t>
                          </w:r>
                        </w:p>
                        <w:p w14:paraId="1CD79CB9" w14:textId="77777777" w:rsidR="001B4E53" w:rsidRDefault="001B4E53">
                          <w:pPr>
                            <w:pStyle w:val="RCWSLText"/>
                            <w:jc w:val="right"/>
                          </w:pPr>
                          <w:r>
                            <w:t>3</w:t>
                          </w:r>
                        </w:p>
                        <w:p w14:paraId="16A423A1" w14:textId="77777777" w:rsidR="001B4E53" w:rsidRDefault="001B4E53">
                          <w:pPr>
                            <w:pStyle w:val="RCWSLText"/>
                            <w:jc w:val="right"/>
                          </w:pPr>
                          <w:r>
                            <w:t>4</w:t>
                          </w:r>
                        </w:p>
                        <w:p w14:paraId="31F7875E" w14:textId="77777777" w:rsidR="001B4E53" w:rsidRDefault="001B4E53">
                          <w:pPr>
                            <w:pStyle w:val="RCWSLText"/>
                            <w:jc w:val="right"/>
                          </w:pPr>
                          <w:r>
                            <w:t>5</w:t>
                          </w:r>
                        </w:p>
                        <w:p w14:paraId="0010FD9D" w14:textId="77777777" w:rsidR="001B4E53" w:rsidRDefault="001B4E53">
                          <w:pPr>
                            <w:pStyle w:val="RCWSLText"/>
                            <w:jc w:val="right"/>
                          </w:pPr>
                          <w:r>
                            <w:t>6</w:t>
                          </w:r>
                        </w:p>
                        <w:p w14:paraId="26DE290F" w14:textId="77777777" w:rsidR="001B4E53" w:rsidRDefault="001B4E53">
                          <w:pPr>
                            <w:pStyle w:val="RCWSLText"/>
                            <w:jc w:val="right"/>
                          </w:pPr>
                          <w:r>
                            <w:t>7</w:t>
                          </w:r>
                        </w:p>
                        <w:p w14:paraId="33D9E0B2" w14:textId="77777777" w:rsidR="001B4E53" w:rsidRDefault="001B4E53">
                          <w:pPr>
                            <w:pStyle w:val="RCWSLText"/>
                            <w:jc w:val="right"/>
                          </w:pPr>
                          <w:r>
                            <w:t>8</w:t>
                          </w:r>
                        </w:p>
                        <w:p w14:paraId="488DCF46" w14:textId="77777777" w:rsidR="001B4E53" w:rsidRDefault="001B4E53">
                          <w:pPr>
                            <w:pStyle w:val="RCWSLText"/>
                            <w:jc w:val="right"/>
                          </w:pPr>
                          <w:r>
                            <w:t>9</w:t>
                          </w:r>
                        </w:p>
                        <w:p w14:paraId="03559CA1" w14:textId="77777777" w:rsidR="001B4E53" w:rsidRDefault="001B4E53">
                          <w:pPr>
                            <w:pStyle w:val="RCWSLText"/>
                            <w:jc w:val="right"/>
                          </w:pPr>
                          <w:r>
                            <w:t>10</w:t>
                          </w:r>
                        </w:p>
                        <w:p w14:paraId="06668B0F" w14:textId="77777777" w:rsidR="001B4E53" w:rsidRDefault="001B4E53">
                          <w:pPr>
                            <w:pStyle w:val="RCWSLText"/>
                            <w:jc w:val="right"/>
                          </w:pPr>
                          <w:r>
                            <w:t>11</w:t>
                          </w:r>
                        </w:p>
                        <w:p w14:paraId="26F16544" w14:textId="77777777" w:rsidR="001B4E53" w:rsidRDefault="001B4E53">
                          <w:pPr>
                            <w:pStyle w:val="RCWSLText"/>
                            <w:jc w:val="right"/>
                          </w:pPr>
                          <w:r>
                            <w:t>12</w:t>
                          </w:r>
                        </w:p>
                        <w:p w14:paraId="15C698A1" w14:textId="77777777" w:rsidR="001B4E53" w:rsidRDefault="001B4E53">
                          <w:pPr>
                            <w:pStyle w:val="RCWSLText"/>
                            <w:jc w:val="right"/>
                          </w:pPr>
                          <w:r>
                            <w:t>13</w:t>
                          </w:r>
                        </w:p>
                        <w:p w14:paraId="7EDA116E" w14:textId="77777777" w:rsidR="001B4E53" w:rsidRDefault="001B4E53">
                          <w:pPr>
                            <w:pStyle w:val="RCWSLText"/>
                            <w:jc w:val="right"/>
                          </w:pPr>
                          <w:r>
                            <w:t>14</w:t>
                          </w:r>
                        </w:p>
                        <w:p w14:paraId="0EDBAAF7" w14:textId="77777777" w:rsidR="001B4E53" w:rsidRDefault="001B4E53">
                          <w:pPr>
                            <w:pStyle w:val="RCWSLText"/>
                            <w:jc w:val="right"/>
                          </w:pPr>
                          <w:r>
                            <w:t>15</w:t>
                          </w:r>
                        </w:p>
                        <w:p w14:paraId="1C3A7EE7" w14:textId="77777777" w:rsidR="001B4E53" w:rsidRDefault="001B4E53">
                          <w:pPr>
                            <w:pStyle w:val="RCWSLText"/>
                            <w:jc w:val="right"/>
                          </w:pPr>
                          <w:r>
                            <w:t>16</w:t>
                          </w:r>
                        </w:p>
                        <w:p w14:paraId="0B232E1A" w14:textId="77777777" w:rsidR="001B4E53" w:rsidRDefault="001B4E53">
                          <w:pPr>
                            <w:pStyle w:val="RCWSLText"/>
                            <w:jc w:val="right"/>
                          </w:pPr>
                          <w:r>
                            <w:t>17</w:t>
                          </w:r>
                        </w:p>
                        <w:p w14:paraId="5FAC482D" w14:textId="77777777" w:rsidR="001B4E53" w:rsidRDefault="001B4E53">
                          <w:pPr>
                            <w:pStyle w:val="RCWSLText"/>
                            <w:jc w:val="right"/>
                          </w:pPr>
                          <w:r>
                            <w:t>18</w:t>
                          </w:r>
                        </w:p>
                        <w:p w14:paraId="6F59D10B" w14:textId="77777777" w:rsidR="001B4E53" w:rsidRDefault="001B4E53">
                          <w:pPr>
                            <w:pStyle w:val="RCWSLText"/>
                            <w:jc w:val="right"/>
                          </w:pPr>
                          <w:r>
                            <w:t>19</w:t>
                          </w:r>
                        </w:p>
                        <w:p w14:paraId="63B58602" w14:textId="77777777" w:rsidR="001B4E53" w:rsidRDefault="001B4E53">
                          <w:pPr>
                            <w:pStyle w:val="RCWSLText"/>
                            <w:jc w:val="right"/>
                          </w:pPr>
                          <w:r>
                            <w:t>20</w:t>
                          </w:r>
                        </w:p>
                        <w:p w14:paraId="45E2F409" w14:textId="77777777" w:rsidR="001B4E53" w:rsidRDefault="001B4E53">
                          <w:pPr>
                            <w:pStyle w:val="RCWSLText"/>
                            <w:jc w:val="right"/>
                          </w:pPr>
                          <w:r>
                            <w:t>21</w:t>
                          </w:r>
                        </w:p>
                        <w:p w14:paraId="2EB8DA08" w14:textId="77777777" w:rsidR="001B4E53" w:rsidRDefault="001B4E53">
                          <w:pPr>
                            <w:pStyle w:val="RCWSLText"/>
                            <w:jc w:val="right"/>
                          </w:pPr>
                          <w:r>
                            <w:t>22</w:t>
                          </w:r>
                        </w:p>
                        <w:p w14:paraId="049139CE" w14:textId="77777777" w:rsidR="001B4E53" w:rsidRDefault="001B4E53">
                          <w:pPr>
                            <w:pStyle w:val="RCWSLText"/>
                            <w:jc w:val="right"/>
                          </w:pPr>
                          <w:r>
                            <w:t>23</w:t>
                          </w:r>
                        </w:p>
                        <w:p w14:paraId="52633F98" w14:textId="77777777" w:rsidR="001B4E53" w:rsidRDefault="001B4E53">
                          <w:pPr>
                            <w:pStyle w:val="RCWSLText"/>
                            <w:jc w:val="right"/>
                          </w:pPr>
                          <w:r>
                            <w:t>24</w:t>
                          </w:r>
                        </w:p>
                        <w:p w14:paraId="448B870E" w14:textId="77777777" w:rsidR="001B4E53" w:rsidRDefault="001B4E53">
                          <w:pPr>
                            <w:pStyle w:val="RCWSLText"/>
                            <w:jc w:val="right"/>
                          </w:pPr>
                          <w:r>
                            <w:t>25</w:t>
                          </w:r>
                        </w:p>
                        <w:p w14:paraId="37C8FFF3" w14:textId="77777777" w:rsidR="001B4E53" w:rsidRDefault="001B4E53">
                          <w:pPr>
                            <w:pStyle w:val="RCWSLText"/>
                            <w:jc w:val="right"/>
                          </w:pPr>
                          <w:r>
                            <w:t>26</w:t>
                          </w:r>
                        </w:p>
                        <w:p w14:paraId="350FDB47" w14:textId="77777777" w:rsidR="001B4E53" w:rsidRDefault="001B4E53">
                          <w:pPr>
                            <w:pStyle w:val="RCWSLText"/>
                            <w:jc w:val="right"/>
                          </w:pPr>
                          <w:r>
                            <w:t>27</w:t>
                          </w:r>
                        </w:p>
                        <w:p w14:paraId="3C5C1001" w14:textId="77777777" w:rsidR="001B4E53" w:rsidRDefault="001B4E53">
                          <w:pPr>
                            <w:pStyle w:val="RCWSLText"/>
                            <w:jc w:val="right"/>
                          </w:pPr>
                          <w:r>
                            <w:t>28</w:t>
                          </w:r>
                        </w:p>
                        <w:p w14:paraId="32DECEB4" w14:textId="77777777" w:rsidR="001B4E53" w:rsidRDefault="001B4E53">
                          <w:pPr>
                            <w:pStyle w:val="RCWSLText"/>
                            <w:jc w:val="right"/>
                          </w:pPr>
                          <w:r>
                            <w:t>29</w:t>
                          </w:r>
                        </w:p>
                        <w:p w14:paraId="28ACAF27" w14:textId="77777777" w:rsidR="001B4E53" w:rsidRDefault="001B4E53">
                          <w:pPr>
                            <w:pStyle w:val="RCWSLText"/>
                            <w:jc w:val="right"/>
                          </w:pPr>
                          <w:r>
                            <w:t>30</w:t>
                          </w:r>
                        </w:p>
                        <w:p w14:paraId="03C823E5" w14:textId="77777777" w:rsidR="001B4E53" w:rsidRDefault="001B4E53">
                          <w:pPr>
                            <w:pStyle w:val="RCWSLText"/>
                            <w:jc w:val="right"/>
                          </w:pPr>
                          <w:r>
                            <w:t>31</w:t>
                          </w:r>
                        </w:p>
                        <w:p w14:paraId="3015A890" w14:textId="77777777" w:rsidR="001B4E53" w:rsidRDefault="001B4E53">
                          <w:pPr>
                            <w:pStyle w:val="RCWSLText"/>
                            <w:jc w:val="right"/>
                          </w:pPr>
                          <w:r>
                            <w:t>32</w:t>
                          </w:r>
                        </w:p>
                        <w:p w14:paraId="49F061C5" w14:textId="77777777" w:rsidR="001B4E53" w:rsidRDefault="001B4E53">
                          <w:pPr>
                            <w:pStyle w:val="RCWSLText"/>
                            <w:jc w:val="right"/>
                          </w:pPr>
                          <w:r>
                            <w:t>33</w:t>
                          </w:r>
                        </w:p>
                        <w:p w14:paraId="25E3AB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F0D7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40AF11E" w14:textId="77777777" w:rsidR="001B4E53" w:rsidRDefault="001B4E53">
                    <w:pPr>
                      <w:pStyle w:val="RCWSLText"/>
                      <w:jc w:val="right"/>
                    </w:pPr>
                    <w:r>
                      <w:t>1</w:t>
                    </w:r>
                  </w:p>
                  <w:p w14:paraId="02D0BC62" w14:textId="77777777" w:rsidR="001B4E53" w:rsidRDefault="001B4E53">
                    <w:pPr>
                      <w:pStyle w:val="RCWSLText"/>
                      <w:jc w:val="right"/>
                    </w:pPr>
                    <w:r>
                      <w:t>2</w:t>
                    </w:r>
                  </w:p>
                  <w:p w14:paraId="1CD79CB9" w14:textId="77777777" w:rsidR="001B4E53" w:rsidRDefault="001B4E53">
                    <w:pPr>
                      <w:pStyle w:val="RCWSLText"/>
                      <w:jc w:val="right"/>
                    </w:pPr>
                    <w:r>
                      <w:t>3</w:t>
                    </w:r>
                  </w:p>
                  <w:p w14:paraId="16A423A1" w14:textId="77777777" w:rsidR="001B4E53" w:rsidRDefault="001B4E53">
                    <w:pPr>
                      <w:pStyle w:val="RCWSLText"/>
                      <w:jc w:val="right"/>
                    </w:pPr>
                    <w:r>
                      <w:t>4</w:t>
                    </w:r>
                  </w:p>
                  <w:p w14:paraId="31F7875E" w14:textId="77777777" w:rsidR="001B4E53" w:rsidRDefault="001B4E53">
                    <w:pPr>
                      <w:pStyle w:val="RCWSLText"/>
                      <w:jc w:val="right"/>
                    </w:pPr>
                    <w:r>
                      <w:t>5</w:t>
                    </w:r>
                  </w:p>
                  <w:p w14:paraId="0010FD9D" w14:textId="77777777" w:rsidR="001B4E53" w:rsidRDefault="001B4E53">
                    <w:pPr>
                      <w:pStyle w:val="RCWSLText"/>
                      <w:jc w:val="right"/>
                    </w:pPr>
                    <w:r>
                      <w:t>6</w:t>
                    </w:r>
                  </w:p>
                  <w:p w14:paraId="26DE290F" w14:textId="77777777" w:rsidR="001B4E53" w:rsidRDefault="001B4E53">
                    <w:pPr>
                      <w:pStyle w:val="RCWSLText"/>
                      <w:jc w:val="right"/>
                    </w:pPr>
                    <w:r>
                      <w:t>7</w:t>
                    </w:r>
                  </w:p>
                  <w:p w14:paraId="33D9E0B2" w14:textId="77777777" w:rsidR="001B4E53" w:rsidRDefault="001B4E53">
                    <w:pPr>
                      <w:pStyle w:val="RCWSLText"/>
                      <w:jc w:val="right"/>
                    </w:pPr>
                    <w:r>
                      <w:t>8</w:t>
                    </w:r>
                  </w:p>
                  <w:p w14:paraId="488DCF46" w14:textId="77777777" w:rsidR="001B4E53" w:rsidRDefault="001B4E53">
                    <w:pPr>
                      <w:pStyle w:val="RCWSLText"/>
                      <w:jc w:val="right"/>
                    </w:pPr>
                    <w:r>
                      <w:t>9</w:t>
                    </w:r>
                  </w:p>
                  <w:p w14:paraId="03559CA1" w14:textId="77777777" w:rsidR="001B4E53" w:rsidRDefault="001B4E53">
                    <w:pPr>
                      <w:pStyle w:val="RCWSLText"/>
                      <w:jc w:val="right"/>
                    </w:pPr>
                    <w:r>
                      <w:t>10</w:t>
                    </w:r>
                  </w:p>
                  <w:p w14:paraId="06668B0F" w14:textId="77777777" w:rsidR="001B4E53" w:rsidRDefault="001B4E53">
                    <w:pPr>
                      <w:pStyle w:val="RCWSLText"/>
                      <w:jc w:val="right"/>
                    </w:pPr>
                    <w:r>
                      <w:t>11</w:t>
                    </w:r>
                  </w:p>
                  <w:p w14:paraId="26F16544" w14:textId="77777777" w:rsidR="001B4E53" w:rsidRDefault="001B4E53">
                    <w:pPr>
                      <w:pStyle w:val="RCWSLText"/>
                      <w:jc w:val="right"/>
                    </w:pPr>
                    <w:r>
                      <w:t>12</w:t>
                    </w:r>
                  </w:p>
                  <w:p w14:paraId="15C698A1" w14:textId="77777777" w:rsidR="001B4E53" w:rsidRDefault="001B4E53">
                    <w:pPr>
                      <w:pStyle w:val="RCWSLText"/>
                      <w:jc w:val="right"/>
                    </w:pPr>
                    <w:r>
                      <w:t>13</w:t>
                    </w:r>
                  </w:p>
                  <w:p w14:paraId="7EDA116E" w14:textId="77777777" w:rsidR="001B4E53" w:rsidRDefault="001B4E53">
                    <w:pPr>
                      <w:pStyle w:val="RCWSLText"/>
                      <w:jc w:val="right"/>
                    </w:pPr>
                    <w:r>
                      <w:t>14</w:t>
                    </w:r>
                  </w:p>
                  <w:p w14:paraId="0EDBAAF7" w14:textId="77777777" w:rsidR="001B4E53" w:rsidRDefault="001B4E53">
                    <w:pPr>
                      <w:pStyle w:val="RCWSLText"/>
                      <w:jc w:val="right"/>
                    </w:pPr>
                    <w:r>
                      <w:t>15</w:t>
                    </w:r>
                  </w:p>
                  <w:p w14:paraId="1C3A7EE7" w14:textId="77777777" w:rsidR="001B4E53" w:rsidRDefault="001B4E53">
                    <w:pPr>
                      <w:pStyle w:val="RCWSLText"/>
                      <w:jc w:val="right"/>
                    </w:pPr>
                    <w:r>
                      <w:t>16</w:t>
                    </w:r>
                  </w:p>
                  <w:p w14:paraId="0B232E1A" w14:textId="77777777" w:rsidR="001B4E53" w:rsidRDefault="001B4E53">
                    <w:pPr>
                      <w:pStyle w:val="RCWSLText"/>
                      <w:jc w:val="right"/>
                    </w:pPr>
                    <w:r>
                      <w:t>17</w:t>
                    </w:r>
                  </w:p>
                  <w:p w14:paraId="5FAC482D" w14:textId="77777777" w:rsidR="001B4E53" w:rsidRDefault="001B4E53">
                    <w:pPr>
                      <w:pStyle w:val="RCWSLText"/>
                      <w:jc w:val="right"/>
                    </w:pPr>
                    <w:r>
                      <w:t>18</w:t>
                    </w:r>
                  </w:p>
                  <w:p w14:paraId="6F59D10B" w14:textId="77777777" w:rsidR="001B4E53" w:rsidRDefault="001B4E53">
                    <w:pPr>
                      <w:pStyle w:val="RCWSLText"/>
                      <w:jc w:val="right"/>
                    </w:pPr>
                    <w:r>
                      <w:t>19</w:t>
                    </w:r>
                  </w:p>
                  <w:p w14:paraId="63B58602" w14:textId="77777777" w:rsidR="001B4E53" w:rsidRDefault="001B4E53">
                    <w:pPr>
                      <w:pStyle w:val="RCWSLText"/>
                      <w:jc w:val="right"/>
                    </w:pPr>
                    <w:r>
                      <w:t>20</w:t>
                    </w:r>
                  </w:p>
                  <w:p w14:paraId="45E2F409" w14:textId="77777777" w:rsidR="001B4E53" w:rsidRDefault="001B4E53">
                    <w:pPr>
                      <w:pStyle w:val="RCWSLText"/>
                      <w:jc w:val="right"/>
                    </w:pPr>
                    <w:r>
                      <w:t>21</w:t>
                    </w:r>
                  </w:p>
                  <w:p w14:paraId="2EB8DA08" w14:textId="77777777" w:rsidR="001B4E53" w:rsidRDefault="001B4E53">
                    <w:pPr>
                      <w:pStyle w:val="RCWSLText"/>
                      <w:jc w:val="right"/>
                    </w:pPr>
                    <w:r>
                      <w:t>22</w:t>
                    </w:r>
                  </w:p>
                  <w:p w14:paraId="049139CE" w14:textId="77777777" w:rsidR="001B4E53" w:rsidRDefault="001B4E53">
                    <w:pPr>
                      <w:pStyle w:val="RCWSLText"/>
                      <w:jc w:val="right"/>
                    </w:pPr>
                    <w:r>
                      <w:t>23</w:t>
                    </w:r>
                  </w:p>
                  <w:p w14:paraId="52633F98" w14:textId="77777777" w:rsidR="001B4E53" w:rsidRDefault="001B4E53">
                    <w:pPr>
                      <w:pStyle w:val="RCWSLText"/>
                      <w:jc w:val="right"/>
                    </w:pPr>
                    <w:r>
                      <w:t>24</w:t>
                    </w:r>
                  </w:p>
                  <w:p w14:paraId="448B870E" w14:textId="77777777" w:rsidR="001B4E53" w:rsidRDefault="001B4E53">
                    <w:pPr>
                      <w:pStyle w:val="RCWSLText"/>
                      <w:jc w:val="right"/>
                    </w:pPr>
                    <w:r>
                      <w:t>25</w:t>
                    </w:r>
                  </w:p>
                  <w:p w14:paraId="37C8FFF3" w14:textId="77777777" w:rsidR="001B4E53" w:rsidRDefault="001B4E53">
                    <w:pPr>
                      <w:pStyle w:val="RCWSLText"/>
                      <w:jc w:val="right"/>
                    </w:pPr>
                    <w:r>
                      <w:t>26</w:t>
                    </w:r>
                  </w:p>
                  <w:p w14:paraId="350FDB47" w14:textId="77777777" w:rsidR="001B4E53" w:rsidRDefault="001B4E53">
                    <w:pPr>
                      <w:pStyle w:val="RCWSLText"/>
                      <w:jc w:val="right"/>
                    </w:pPr>
                    <w:r>
                      <w:t>27</w:t>
                    </w:r>
                  </w:p>
                  <w:p w14:paraId="3C5C1001" w14:textId="77777777" w:rsidR="001B4E53" w:rsidRDefault="001B4E53">
                    <w:pPr>
                      <w:pStyle w:val="RCWSLText"/>
                      <w:jc w:val="right"/>
                    </w:pPr>
                    <w:r>
                      <w:t>28</w:t>
                    </w:r>
                  </w:p>
                  <w:p w14:paraId="32DECEB4" w14:textId="77777777" w:rsidR="001B4E53" w:rsidRDefault="001B4E53">
                    <w:pPr>
                      <w:pStyle w:val="RCWSLText"/>
                      <w:jc w:val="right"/>
                    </w:pPr>
                    <w:r>
                      <w:t>29</w:t>
                    </w:r>
                  </w:p>
                  <w:p w14:paraId="28ACAF27" w14:textId="77777777" w:rsidR="001B4E53" w:rsidRDefault="001B4E53">
                    <w:pPr>
                      <w:pStyle w:val="RCWSLText"/>
                      <w:jc w:val="right"/>
                    </w:pPr>
                    <w:r>
                      <w:t>30</w:t>
                    </w:r>
                  </w:p>
                  <w:p w14:paraId="03C823E5" w14:textId="77777777" w:rsidR="001B4E53" w:rsidRDefault="001B4E53">
                    <w:pPr>
                      <w:pStyle w:val="RCWSLText"/>
                      <w:jc w:val="right"/>
                    </w:pPr>
                    <w:r>
                      <w:t>31</w:t>
                    </w:r>
                  </w:p>
                  <w:p w14:paraId="3015A890" w14:textId="77777777" w:rsidR="001B4E53" w:rsidRDefault="001B4E53">
                    <w:pPr>
                      <w:pStyle w:val="RCWSLText"/>
                      <w:jc w:val="right"/>
                    </w:pPr>
                    <w:r>
                      <w:t>32</w:t>
                    </w:r>
                  </w:p>
                  <w:p w14:paraId="49F061C5" w14:textId="77777777" w:rsidR="001B4E53" w:rsidRDefault="001B4E53">
                    <w:pPr>
                      <w:pStyle w:val="RCWSLText"/>
                      <w:jc w:val="right"/>
                    </w:pPr>
                    <w:r>
                      <w:t>33</w:t>
                    </w:r>
                  </w:p>
                  <w:p w14:paraId="25E3AB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F35E" w14:textId="77777777" w:rsidR="001B4E53" w:rsidRDefault="007049E4">
    <w:r>
      <w:rPr>
        <w:noProof/>
      </w:rPr>
      <mc:AlternateContent>
        <mc:Choice Requires="wps">
          <w:drawing>
            <wp:anchor distT="0" distB="0" distL="114300" distR="114300" simplePos="0" relativeHeight="251658240" behindDoc="0" locked="0" layoutInCell="1" allowOverlap="1" wp14:anchorId="69410E05" wp14:editId="7FC3C2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DCB35" w14:textId="77777777" w:rsidR="001B4E53" w:rsidRDefault="001B4E53" w:rsidP="00605C39">
                          <w:pPr>
                            <w:pStyle w:val="RCWSLText"/>
                            <w:spacing w:before="2888"/>
                            <w:jc w:val="right"/>
                          </w:pPr>
                          <w:r>
                            <w:t>1</w:t>
                          </w:r>
                        </w:p>
                        <w:p w14:paraId="32A9A12C" w14:textId="77777777" w:rsidR="001B4E53" w:rsidRDefault="001B4E53">
                          <w:pPr>
                            <w:pStyle w:val="RCWSLText"/>
                            <w:jc w:val="right"/>
                          </w:pPr>
                          <w:r>
                            <w:t>2</w:t>
                          </w:r>
                        </w:p>
                        <w:p w14:paraId="3098E48F" w14:textId="77777777" w:rsidR="001B4E53" w:rsidRDefault="001B4E53">
                          <w:pPr>
                            <w:pStyle w:val="RCWSLText"/>
                            <w:jc w:val="right"/>
                          </w:pPr>
                          <w:r>
                            <w:t>3</w:t>
                          </w:r>
                        </w:p>
                        <w:p w14:paraId="7485180A" w14:textId="77777777" w:rsidR="001B4E53" w:rsidRDefault="001B4E53">
                          <w:pPr>
                            <w:pStyle w:val="RCWSLText"/>
                            <w:jc w:val="right"/>
                          </w:pPr>
                          <w:r>
                            <w:t>4</w:t>
                          </w:r>
                        </w:p>
                        <w:p w14:paraId="30F82C86" w14:textId="77777777" w:rsidR="001B4E53" w:rsidRDefault="001B4E53">
                          <w:pPr>
                            <w:pStyle w:val="RCWSLText"/>
                            <w:jc w:val="right"/>
                          </w:pPr>
                          <w:r>
                            <w:t>5</w:t>
                          </w:r>
                        </w:p>
                        <w:p w14:paraId="3BD0D1F1" w14:textId="77777777" w:rsidR="001B4E53" w:rsidRDefault="001B4E53">
                          <w:pPr>
                            <w:pStyle w:val="RCWSLText"/>
                            <w:jc w:val="right"/>
                          </w:pPr>
                          <w:r>
                            <w:t>6</w:t>
                          </w:r>
                        </w:p>
                        <w:p w14:paraId="5512EC68" w14:textId="77777777" w:rsidR="001B4E53" w:rsidRDefault="001B4E53">
                          <w:pPr>
                            <w:pStyle w:val="RCWSLText"/>
                            <w:jc w:val="right"/>
                          </w:pPr>
                          <w:r>
                            <w:t>7</w:t>
                          </w:r>
                        </w:p>
                        <w:p w14:paraId="52043429" w14:textId="77777777" w:rsidR="001B4E53" w:rsidRDefault="001B4E53">
                          <w:pPr>
                            <w:pStyle w:val="RCWSLText"/>
                            <w:jc w:val="right"/>
                          </w:pPr>
                          <w:r>
                            <w:t>8</w:t>
                          </w:r>
                        </w:p>
                        <w:p w14:paraId="0651F5B2" w14:textId="77777777" w:rsidR="001B4E53" w:rsidRDefault="001B4E53">
                          <w:pPr>
                            <w:pStyle w:val="RCWSLText"/>
                            <w:jc w:val="right"/>
                          </w:pPr>
                          <w:r>
                            <w:t>9</w:t>
                          </w:r>
                        </w:p>
                        <w:p w14:paraId="114B5741" w14:textId="77777777" w:rsidR="001B4E53" w:rsidRDefault="001B4E53">
                          <w:pPr>
                            <w:pStyle w:val="RCWSLText"/>
                            <w:jc w:val="right"/>
                          </w:pPr>
                          <w:r>
                            <w:t>10</w:t>
                          </w:r>
                        </w:p>
                        <w:p w14:paraId="125F04D3" w14:textId="77777777" w:rsidR="001B4E53" w:rsidRDefault="001B4E53">
                          <w:pPr>
                            <w:pStyle w:val="RCWSLText"/>
                            <w:jc w:val="right"/>
                          </w:pPr>
                          <w:r>
                            <w:t>11</w:t>
                          </w:r>
                        </w:p>
                        <w:p w14:paraId="6248CC92" w14:textId="77777777" w:rsidR="001B4E53" w:rsidRDefault="001B4E53">
                          <w:pPr>
                            <w:pStyle w:val="RCWSLText"/>
                            <w:jc w:val="right"/>
                          </w:pPr>
                          <w:r>
                            <w:t>12</w:t>
                          </w:r>
                        </w:p>
                        <w:p w14:paraId="1DDCE68A" w14:textId="77777777" w:rsidR="001B4E53" w:rsidRDefault="001B4E53">
                          <w:pPr>
                            <w:pStyle w:val="RCWSLText"/>
                            <w:jc w:val="right"/>
                          </w:pPr>
                          <w:r>
                            <w:t>13</w:t>
                          </w:r>
                        </w:p>
                        <w:p w14:paraId="3E850C62" w14:textId="77777777" w:rsidR="001B4E53" w:rsidRDefault="001B4E53">
                          <w:pPr>
                            <w:pStyle w:val="RCWSLText"/>
                            <w:jc w:val="right"/>
                          </w:pPr>
                          <w:r>
                            <w:t>14</w:t>
                          </w:r>
                        </w:p>
                        <w:p w14:paraId="1138D3B0" w14:textId="77777777" w:rsidR="001B4E53" w:rsidRDefault="001B4E53">
                          <w:pPr>
                            <w:pStyle w:val="RCWSLText"/>
                            <w:jc w:val="right"/>
                          </w:pPr>
                          <w:r>
                            <w:t>15</w:t>
                          </w:r>
                        </w:p>
                        <w:p w14:paraId="4C1DB05F" w14:textId="77777777" w:rsidR="001B4E53" w:rsidRDefault="001B4E53">
                          <w:pPr>
                            <w:pStyle w:val="RCWSLText"/>
                            <w:jc w:val="right"/>
                          </w:pPr>
                          <w:r>
                            <w:t>16</w:t>
                          </w:r>
                        </w:p>
                        <w:p w14:paraId="2A041783" w14:textId="77777777" w:rsidR="001B4E53" w:rsidRDefault="001B4E53">
                          <w:pPr>
                            <w:pStyle w:val="RCWSLText"/>
                            <w:jc w:val="right"/>
                          </w:pPr>
                          <w:r>
                            <w:t>17</w:t>
                          </w:r>
                        </w:p>
                        <w:p w14:paraId="7A06BEC0" w14:textId="77777777" w:rsidR="001B4E53" w:rsidRDefault="001B4E53">
                          <w:pPr>
                            <w:pStyle w:val="RCWSLText"/>
                            <w:jc w:val="right"/>
                          </w:pPr>
                          <w:r>
                            <w:t>18</w:t>
                          </w:r>
                        </w:p>
                        <w:p w14:paraId="6FD0B47F" w14:textId="77777777" w:rsidR="001B4E53" w:rsidRDefault="001B4E53">
                          <w:pPr>
                            <w:pStyle w:val="RCWSLText"/>
                            <w:jc w:val="right"/>
                          </w:pPr>
                          <w:r>
                            <w:t>19</w:t>
                          </w:r>
                        </w:p>
                        <w:p w14:paraId="34A969F1" w14:textId="77777777" w:rsidR="001B4E53" w:rsidRDefault="001B4E53">
                          <w:pPr>
                            <w:pStyle w:val="RCWSLText"/>
                            <w:jc w:val="right"/>
                          </w:pPr>
                          <w:r>
                            <w:t>20</w:t>
                          </w:r>
                        </w:p>
                        <w:p w14:paraId="62521B7D" w14:textId="77777777" w:rsidR="001B4E53" w:rsidRDefault="001B4E53">
                          <w:pPr>
                            <w:pStyle w:val="RCWSLText"/>
                            <w:jc w:val="right"/>
                          </w:pPr>
                          <w:r>
                            <w:t>21</w:t>
                          </w:r>
                        </w:p>
                        <w:p w14:paraId="02F57B8E" w14:textId="77777777" w:rsidR="001B4E53" w:rsidRDefault="001B4E53">
                          <w:pPr>
                            <w:pStyle w:val="RCWSLText"/>
                            <w:jc w:val="right"/>
                          </w:pPr>
                          <w:r>
                            <w:t>22</w:t>
                          </w:r>
                        </w:p>
                        <w:p w14:paraId="1E91B4B4" w14:textId="77777777" w:rsidR="001B4E53" w:rsidRDefault="001B4E53">
                          <w:pPr>
                            <w:pStyle w:val="RCWSLText"/>
                            <w:jc w:val="right"/>
                          </w:pPr>
                          <w:r>
                            <w:t>23</w:t>
                          </w:r>
                        </w:p>
                        <w:p w14:paraId="56CE271F" w14:textId="77777777" w:rsidR="001B4E53" w:rsidRDefault="001B4E53">
                          <w:pPr>
                            <w:pStyle w:val="RCWSLText"/>
                            <w:jc w:val="right"/>
                          </w:pPr>
                          <w:r>
                            <w:t>24</w:t>
                          </w:r>
                        </w:p>
                        <w:p w14:paraId="3DBFB6EA" w14:textId="77777777" w:rsidR="001B4E53" w:rsidRDefault="001B4E53" w:rsidP="00060D21">
                          <w:pPr>
                            <w:pStyle w:val="RCWSLText"/>
                            <w:jc w:val="right"/>
                          </w:pPr>
                          <w:r>
                            <w:t>25</w:t>
                          </w:r>
                        </w:p>
                        <w:p w14:paraId="7ED90300" w14:textId="77777777" w:rsidR="001B4E53" w:rsidRDefault="001B4E53" w:rsidP="00060D21">
                          <w:pPr>
                            <w:pStyle w:val="RCWSLText"/>
                            <w:jc w:val="right"/>
                          </w:pPr>
                          <w:r>
                            <w:t>26</w:t>
                          </w:r>
                        </w:p>
                        <w:p w14:paraId="6655089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10E0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93DCB35" w14:textId="77777777" w:rsidR="001B4E53" w:rsidRDefault="001B4E53" w:rsidP="00605C39">
                    <w:pPr>
                      <w:pStyle w:val="RCWSLText"/>
                      <w:spacing w:before="2888"/>
                      <w:jc w:val="right"/>
                    </w:pPr>
                    <w:r>
                      <w:t>1</w:t>
                    </w:r>
                  </w:p>
                  <w:p w14:paraId="32A9A12C" w14:textId="77777777" w:rsidR="001B4E53" w:rsidRDefault="001B4E53">
                    <w:pPr>
                      <w:pStyle w:val="RCWSLText"/>
                      <w:jc w:val="right"/>
                    </w:pPr>
                    <w:r>
                      <w:t>2</w:t>
                    </w:r>
                  </w:p>
                  <w:p w14:paraId="3098E48F" w14:textId="77777777" w:rsidR="001B4E53" w:rsidRDefault="001B4E53">
                    <w:pPr>
                      <w:pStyle w:val="RCWSLText"/>
                      <w:jc w:val="right"/>
                    </w:pPr>
                    <w:r>
                      <w:t>3</w:t>
                    </w:r>
                  </w:p>
                  <w:p w14:paraId="7485180A" w14:textId="77777777" w:rsidR="001B4E53" w:rsidRDefault="001B4E53">
                    <w:pPr>
                      <w:pStyle w:val="RCWSLText"/>
                      <w:jc w:val="right"/>
                    </w:pPr>
                    <w:r>
                      <w:t>4</w:t>
                    </w:r>
                  </w:p>
                  <w:p w14:paraId="30F82C86" w14:textId="77777777" w:rsidR="001B4E53" w:rsidRDefault="001B4E53">
                    <w:pPr>
                      <w:pStyle w:val="RCWSLText"/>
                      <w:jc w:val="right"/>
                    </w:pPr>
                    <w:r>
                      <w:t>5</w:t>
                    </w:r>
                  </w:p>
                  <w:p w14:paraId="3BD0D1F1" w14:textId="77777777" w:rsidR="001B4E53" w:rsidRDefault="001B4E53">
                    <w:pPr>
                      <w:pStyle w:val="RCWSLText"/>
                      <w:jc w:val="right"/>
                    </w:pPr>
                    <w:r>
                      <w:t>6</w:t>
                    </w:r>
                  </w:p>
                  <w:p w14:paraId="5512EC68" w14:textId="77777777" w:rsidR="001B4E53" w:rsidRDefault="001B4E53">
                    <w:pPr>
                      <w:pStyle w:val="RCWSLText"/>
                      <w:jc w:val="right"/>
                    </w:pPr>
                    <w:r>
                      <w:t>7</w:t>
                    </w:r>
                  </w:p>
                  <w:p w14:paraId="52043429" w14:textId="77777777" w:rsidR="001B4E53" w:rsidRDefault="001B4E53">
                    <w:pPr>
                      <w:pStyle w:val="RCWSLText"/>
                      <w:jc w:val="right"/>
                    </w:pPr>
                    <w:r>
                      <w:t>8</w:t>
                    </w:r>
                  </w:p>
                  <w:p w14:paraId="0651F5B2" w14:textId="77777777" w:rsidR="001B4E53" w:rsidRDefault="001B4E53">
                    <w:pPr>
                      <w:pStyle w:val="RCWSLText"/>
                      <w:jc w:val="right"/>
                    </w:pPr>
                    <w:r>
                      <w:t>9</w:t>
                    </w:r>
                  </w:p>
                  <w:p w14:paraId="114B5741" w14:textId="77777777" w:rsidR="001B4E53" w:rsidRDefault="001B4E53">
                    <w:pPr>
                      <w:pStyle w:val="RCWSLText"/>
                      <w:jc w:val="right"/>
                    </w:pPr>
                    <w:r>
                      <w:t>10</w:t>
                    </w:r>
                  </w:p>
                  <w:p w14:paraId="125F04D3" w14:textId="77777777" w:rsidR="001B4E53" w:rsidRDefault="001B4E53">
                    <w:pPr>
                      <w:pStyle w:val="RCWSLText"/>
                      <w:jc w:val="right"/>
                    </w:pPr>
                    <w:r>
                      <w:t>11</w:t>
                    </w:r>
                  </w:p>
                  <w:p w14:paraId="6248CC92" w14:textId="77777777" w:rsidR="001B4E53" w:rsidRDefault="001B4E53">
                    <w:pPr>
                      <w:pStyle w:val="RCWSLText"/>
                      <w:jc w:val="right"/>
                    </w:pPr>
                    <w:r>
                      <w:t>12</w:t>
                    </w:r>
                  </w:p>
                  <w:p w14:paraId="1DDCE68A" w14:textId="77777777" w:rsidR="001B4E53" w:rsidRDefault="001B4E53">
                    <w:pPr>
                      <w:pStyle w:val="RCWSLText"/>
                      <w:jc w:val="right"/>
                    </w:pPr>
                    <w:r>
                      <w:t>13</w:t>
                    </w:r>
                  </w:p>
                  <w:p w14:paraId="3E850C62" w14:textId="77777777" w:rsidR="001B4E53" w:rsidRDefault="001B4E53">
                    <w:pPr>
                      <w:pStyle w:val="RCWSLText"/>
                      <w:jc w:val="right"/>
                    </w:pPr>
                    <w:r>
                      <w:t>14</w:t>
                    </w:r>
                  </w:p>
                  <w:p w14:paraId="1138D3B0" w14:textId="77777777" w:rsidR="001B4E53" w:rsidRDefault="001B4E53">
                    <w:pPr>
                      <w:pStyle w:val="RCWSLText"/>
                      <w:jc w:val="right"/>
                    </w:pPr>
                    <w:r>
                      <w:t>15</w:t>
                    </w:r>
                  </w:p>
                  <w:p w14:paraId="4C1DB05F" w14:textId="77777777" w:rsidR="001B4E53" w:rsidRDefault="001B4E53">
                    <w:pPr>
                      <w:pStyle w:val="RCWSLText"/>
                      <w:jc w:val="right"/>
                    </w:pPr>
                    <w:r>
                      <w:t>16</w:t>
                    </w:r>
                  </w:p>
                  <w:p w14:paraId="2A041783" w14:textId="77777777" w:rsidR="001B4E53" w:rsidRDefault="001B4E53">
                    <w:pPr>
                      <w:pStyle w:val="RCWSLText"/>
                      <w:jc w:val="right"/>
                    </w:pPr>
                    <w:r>
                      <w:t>17</w:t>
                    </w:r>
                  </w:p>
                  <w:p w14:paraId="7A06BEC0" w14:textId="77777777" w:rsidR="001B4E53" w:rsidRDefault="001B4E53">
                    <w:pPr>
                      <w:pStyle w:val="RCWSLText"/>
                      <w:jc w:val="right"/>
                    </w:pPr>
                    <w:r>
                      <w:t>18</w:t>
                    </w:r>
                  </w:p>
                  <w:p w14:paraId="6FD0B47F" w14:textId="77777777" w:rsidR="001B4E53" w:rsidRDefault="001B4E53">
                    <w:pPr>
                      <w:pStyle w:val="RCWSLText"/>
                      <w:jc w:val="right"/>
                    </w:pPr>
                    <w:r>
                      <w:t>19</w:t>
                    </w:r>
                  </w:p>
                  <w:p w14:paraId="34A969F1" w14:textId="77777777" w:rsidR="001B4E53" w:rsidRDefault="001B4E53">
                    <w:pPr>
                      <w:pStyle w:val="RCWSLText"/>
                      <w:jc w:val="right"/>
                    </w:pPr>
                    <w:r>
                      <w:t>20</w:t>
                    </w:r>
                  </w:p>
                  <w:p w14:paraId="62521B7D" w14:textId="77777777" w:rsidR="001B4E53" w:rsidRDefault="001B4E53">
                    <w:pPr>
                      <w:pStyle w:val="RCWSLText"/>
                      <w:jc w:val="right"/>
                    </w:pPr>
                    <w:r>
                      <w:t>21</w:t>
                    </w:r>
                  </w:p>
                  <w:p w14:paraId="02F57B8E" w14:textId="77777777" w:rsidR="001B4E53" w:rsidRDefault="001B4E53">
                    <w:pPr>
                      <w:pStyle w:val="RCWSLText"/>
                      <w:jc w:val="right"/>
                    </w:pPr>
                    <w:r>
                      <w:t>22</w:t>
                    </w:r>
                  </w:p>
                  <w:p w14:paraId="1E91B4B4" w14:textId="77777777" w:rsidR="001B4E53" w:rsidRDefault="001B4E53">
                    <w:pPr>
                      <w:pStyle w:val="RCWSLText"/>
                      <w:jc w:val="right"/>
                    </w:pPr>
                    <w:r>
                      <w:t>23</w:t>
                    </w:r>
                  </w:p>
                  <w:p w14:paraId="56CE271F" w14:textId="77777777" w:rsidR="001B4E53" w:rsidRDefault="001B4E53">
                    <w:pPr>
                      <w:pStyle w:val="RCWSLText"/>
                      <w:jc w:val="right"/>
                    </w:pPr>
                    <w:r>
                      <w:t>24</w:t>
                    </w:r>
                  </w:p>
                  <w:p w14:paraId="3DBFB6EA" w14:textId="77777777" w:rsidR="001B4E53" w:rsidRDefault="001B4E53" w:rsidP="00060D21">
                    <w:pPr>
                      <w:pStyle w:val="RCWSLText"/>
                      <w:jc w:val="right"/>
                    </w:pPr>
                    <w:r>
                      <w:t>25</w:t>
                    </w:r>
                  </w:p>
                  <w:p w14:paraId="7ED90300" w14:textId="77777777" w:rsidR="001B4E53" w:rsidRDefault="001B4E53" w:rsidP="00060D21">
                    <w:pPr>
                      <w:pStyle w:val="RCWSLText"/>
                      <w:jc w:val="right"/>
                    </w:pPr>
                    <w:r>
                      <w:t>26</w:t>
                    </w:r>
                  </w:p>
                  <w:p w14:paraId="6655089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8223405">
    <w:abstractNumId w:val="5"/>
  </w:num>
  <w:num w:numId="2" w16cid:durableId="272444073">
    <w:abstractNumId w:val="3"/>
  </w:num>
  <w:num w:numId="3" w16cid:durableId="2032296845">
    <w:abstractNumId w:val="2"/>
  </w:num>
  <w:num w:numId="4" w16cid:durableId="704981776">
    <w:abstractNumId w:val="1"/>
  </w:num>
  <w:num w:numId="5" w16cid:durableId="874075771">
    <w:abstractNumId w:val="0"/>
  </w:num>
  <w:num w:numId="6" w16cid:durableId="1252472201">
    <w:abstractNumId w:val="4"/>
  </w:num>
  <w:num w:numId="7" w16cid:durableId="104008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0AB2"/>
    <w:rsid w:val="00050639"/>
    <w:rsid w:val="00060D21"/>
    <w:rsid w:val="00096165"/>
    <w:rsid w:val="00097A15"/>
    <w:rsid w:val="000C6C82"/>
    <w:rsid w:val="000D4514"/>
    <w:rsid w:val="000E603A"/>
    <w:rsid w:val="00102468"/>
    <w:rsid w:val="00106544"/>
    <w:rsid w:val="00131E66"/>
    <w:rsid w:val="00136E5A"/>
    <w:rsid w:val="00146AAF"/>
    <w:rsid w:val="001A775A"/>
    <w:rsid w:val="001B4E53"/>
    <w:rsid w:val="001C1B27"/>
    <w:rsid w:val="001C7F91"/>
    <w:rsid w:val="001E6675"/>
    <w:rsid w:val="00217E8A"/>
    <w:rsid w:val="00233164"/>
    <w:rsid w:val="0023456C"/>
    <w:rsid w:val="00265296"/>
    <w:rsid w:val="00281CBD"/>
    <w:rsid w:val="002E45AC"/>
    <w:rsid w:val="00316CD9"/>
    <w:rsid w:val="00361EAD"/>
    <w:rsid w:val="003E2FC6"/>
    <w:rsid w:val="003F7454"/>
    <w:rsid w:val="00464D01"/>
    <w:rsid w:val="00492DDC"/>
    <w:rsid w:val="004C2EC4"/>
    <w:rsid w:val="004C4485"/>
    <w:rsid w:val="004C6615"/>
    <w:rsid w:val="004D60F2"/>
    <w:rsid w:val="004E099F"/>
    <w:rsid w:val="004E2A9B"/>
    <w:rsid w:val="005115F9"/>
    <w:rsid w:val="005202CD"/>
    <w:rsid w:val="00523C5A"/>
    <w:rsid w:val="00543229"/>
    <w:rsid w:val="0056406F"/>
    <w:rsid w:val="005B12CD"/>
    <w:rsid w:val="005E69C3"/>
    <w:rsid w:val="0060158A"/>
    <w:rsid w:val="00605C39"/>
    <w:rsid w:val="00656DA5"/>
    <w:rsid w:val="006841E6"/>
    <w:rsid w:val="006E041B"/>
    <w:rsid w:val="006F7027"/>
    <w:rsid w:val="007049E4"/>
    <w:rsid w:val="0072335D"/>
    <w:rsid w:val="0072541D"/>
    <w:rsid w:val="00757317"/>
    <w:rsid w:val="00765D0B"/>
    <w:rsid w:val="007769AF"/>
    <w:rsid w:val="00796FB7"/>
    <w:rsid w:val="007D1589"/>
    <w:rsid w:val="007D35D4"/>
    <w:rsid w:val="007F39FC"/>
    <w:rsid w:val="0083749C"/>
    <w:rsid w:val="00840F43"/>
    <w:rsid w:val="008443FE"/>
    <w:rsid w:val="00846034"/>
    <w:rsid w:val="00881D2E"/>
    <w:rsid w:val="008C7E6E"/>
    <w:rsid w:val="00931650"/>
    <w:rsid w:val="00931B84"/>
    <w:rsid w:val="00950D75"/>
    <w:rsid w:val="0096303F"/>
    <w:rsid w:val="00972869"/>
    <w:rsid w:val="00984CD1"/>
    <w:rsid w:val="009A529F"/>
    <w:rsid w:val="009D1471"/>
    <w:rsid w:val="009F23A9"/>
    <w:rsid w:val="00A01F29"/>
    <w:rsid w:val="00A13E1F"/>
    <w:rsid w:val="00A17B5B"/>
    <w:rsid w:val="00A44599"/>
    <w:rsid w:val="00A4729B"/>
    <w:rsid w:val="00A81D95"/>
    <w:rsid w:val="00A93D4A"/>
    <w:rsid w:val="00AA1230"/>
    <w:rsid w:val="00AB682C"/>
    <w:rsid w:val="00AD2D0A"/>
    <w:rsid w:val="00AD740D"/>
    <w:rsid w:val="00B029BF"/>
    <w:rsid w:val="00B12BAA"/>
    <w:rsid w:val="00B31D1C"/>
    <w:rsid w:val="00B41494"/>
    <w:rsid w:val="00B518D0"/>
    <w:rsid w:val="00B56650"/>
    <w:rsid w:val="00B73E0A"/>
    <w:rsid w:val="00B961E0"/>
    <w:rsid w:val="00B97478"/>
    <w:rsid w:val="00BF44DF"/>
    <w:rsid w:val="00C61A83"/>
    <w:rsid w:val="00C8108C"/>
    <w:rsid w:val="00C84AD0"/>
    <w:rsid w:val="00C85FC8"/>
    <w:rsid w:val="00CE52A0"/>
    <w:rsid w:val="00D40447"/>
    <w:rsid w:val="00D659AC"/>
    <w:rsid w:val="00DA47F3"/>
    <w:rsid w:val="00DC2C13"/>
    <w:rsid w:val="00DE256E"/>
    <w:rsid w:val="00DF5D0E"/>
    <w:rsid w:val="00E010E0"/>
    <w:rsid w:val="00E1471A"/>
    <w:rsid w:val="00E17C51"/>
    <w:rsid w:val="00E267B1"/>
    <w:rsid w:val="00E41CC6"/>
    <w:rsid w:val="00E66F5D"/>
    <w:rsid w:val="00E831A5"/>
    <w:rsid w:val="00E850E7"/>
    <w:rsid w:val="00E917B3"/>
    <w:rsid w:val="00EA3C86"/>
    <w:rsid w:val="00EA476C"/>
    <w:rsid w:val="00EC4C96"/>
    <w:rsid w:val="00ED2EEB"/>
    <w:rsid w:val="00EE7878"/>
    <w:rsid w:val="00F20D8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1F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E0A32"/>
    <w:rsid w:val="00AD5A4A"/>
    <w:rsid w:val="00B16672"/>
    <w:rsid w:val="00CF3AB2"/>
    <w:rsid w:val="00D8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SIMM</SponsorAcronym>
  <DrafterAcronym>BUR</DrafterAcronym>
  <DraftNumber>185</DraftNumber>
  <ReferenceNumber>ESB 5241</ReferenceNumber>
  <Floor>H AMD TO APP COMM AMD (H-3433.2/24)</Floor>
  <AmendmentNumber> 1189</AmendmentNumber>
  <Sponsors>By Representative Simmons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505</Words>
  <Characters>2775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5241.E AMH SIMM BUR 185</vt:lpstr>
    </vt:vector>
  </TitlesOfParts>
  <Company>Washington State Legislature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SIMM BUR 185</dc:title>
  <dc:creator>John Burzynski</dc:creator>
  <cp:lastModifiedBy>Burzynski, John</cp:lastModifiedBy>
  <cp:revision>38</cp:revision>
  <dcterms:created xsi:type="dcterms:W3CDTF">2024-02-29T05:15:00Z</dcterms:created>
  <dcterms:modified xsi:type="dcterms:W3CDTF">2024-02-29T21:26:00Z</dcterms:modified>
</cp:coreProperties>
</file>