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C43430" w14:paraId="162A4A35" w14:textId="7042F46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E00F3">
            <w:t>5334-S.E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E00F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E00F3">
            <w:t>JACO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E00F3">
            <w:t>WRIK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E00F3">
            <w:t>351</w:t>
          </w:r>
        </w:sdtContent>
      </w:sdt>
    </w:p>
    <w:p w:rsidR="00DF5D0E" w:rsidP="00B73E0A" w:rsidRDefault="00AA1230" w14:paraId="6F6D814B" w14:textId="4B2FD1F1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43430" w14:paraId="57061EFB" w14:textId="63AD872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E00F3">
            <w:rPr>
              <w:b/>
              <w:u w:val="single"/>
            </w:rPr>
            <w:t>ESSB 5334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E00F3">
            <w:t>H AMD TO LG COMM AMD (H-3365.1/24)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1247</w:t>
          </w:r>
        </w:sdtContent>
      </w:sdt>
    </w:p>
    <w:p w:rsidR="00DF5D0E" w:rsidP="00605C39" w:rsidRDefault="00C43430" w14:paraId="20DF67AA" w14:textId="70FA2DA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E00F3">
            <w:rPr>
              <w:sz w:val="22"/>
            </w:rPr>
            <w:t xml:space="preserve">By Representative Jacobsen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E00F3" w14:paraId="3598AE7D" w14:textId="7BFD9D1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8E00F3" w:rsidP="00C8108C" w:rsidRDefault="00DE256E" w14:paraId="3D6AC10F" w14:textId="5D19AF4D">
      <w:pPr>
        <w:pStyle w:val="Page"/>
      </w:pPr>
      <w:bookmarkStart w:name="StartOfAmendmentBody" w:id="0"/>
      <w:bookmarkEnd w:id="0"/>
      <w:permStart w:edGrp="everyone" w:id="450629342"/>
      <w:r>
        <w:tab/>
      </w:r>
      <w:r w:rsidR="008E00F3">
        <w:t xml:space="preserve">On page </w:t>
      </w:r>
      <w:r w:rsidR="00AE78DF">
        <w:t>1, line 28 of the striking amendment, after "(e)" insert "(i)"</w:t>
      </w:r>
    </w:p>
    <w:p w:rsidR="00AE78DF" w:rsidP="00AE78DF" w:rsidRDefault="00AE78DF" w14:paraId="32BE13BC" w14:textId="77777777">
      <w:pPr>
        <w:pStyle w:val="RCWSLText"/>
      </w:pPr>
    </w:p>
    <w:p w:rsidR="00AE78DF" w:rsidP="00AE78DF" w:rsidRDefault="00AE78DF" w14:paraId="66BCB96C" w14:textId="4BB3D1D8">
      <w:pPr>
        <w:pStyle w:val="RCWSLText"/>
      </w:pPr>
      <w:r>
        <w:tab/>
        <w:t>On page 2, after line 12 of the striking amendment, insert the following:</w:t>
      </w:r>
    </w:p>
    <w:p w:rsidR="00AE78DF" w:rsidP="00AE78DF" w:rsidRDefault="00AE78DF" w14:paraId="51075CBC" w14:textId="6668D7F7">
      <w:pPr>
        <w:pStyle w:val="RCWSLText"/>
      </w:pPr>
      <w:r>
        <w:tab/>
        <w:t>"(ii) The tax authorized in this section does not apply to the sale of, or charge made for, the furnishing of lodging of a short-term rental if the short-term rental is of an accessory dwelling unit."</w:t>
      </w:r>
    </w:p>
    <w:p w:rsidR="00AE78DF" w:rsidP="00AE78DF" w:rsidRDefault="00AE78DF" w14:paraId="520C54D5" w14:textId="77777777">
      <w:pPr>
        <w:pStyle w:val="RCWSLText"/>
      </w:pPr>
    </w:p>
    <w:p w:rsidR="00AE78DF" w:rsidP="00AE78DF" w:rsidRDefault="00AE78DF" w14:paraId="55310E02" w14:textId="7826BE26">
      <w:pPr>
        <w:pStyle w:val="RCWSLText"/>
      </w:pPr>
      <w:r>
        <w:tab/>
        <w:t>On page 3, after line 12 of the striking amendment, insert the following:</w:t>
      </w:r>
    </w:p>
    <w:p w:rsidRPr="00AE78DF" w:rsidR="00AE78DF" w:rsidP="00AE78DF" w:rsidRDefault="00AE78DF" w14:paraId="66DB9A2A" w14:textId="072C4BA2">
      <w:pPr>
        <w:pStyle w:val="RCWSLText"/>
      </w:pPr>
      <w:r>
        <w:tab/>
        <w:t xml:space="preserve">"(c) "Accessory dwelling unit" has the same meaning as in RCW 36.70A.696." </w:t>
      </w:r>
    </w:p>
    <w:p w:rsidRPr="008E00F3" w:rsidR="00DF5D0E" w:rsidP="008E00F3" w:rsidRDefault="00DF5D0E" w14:paraId="463CDA3D" w14:textId="486374AC">
      <w:pPr>
        <w:suppressLineNumbers/>
        <w:rPr>
          <w:spacing w:val="-3"/>
        </w:rPr>
      </w:pPr>
    </w:p>
    <w:permEnd w:id="450629342"/>
    <w:p w:rsidR="00ED2EEB" w:rsidP="008E00F3" w:rsidRDefault="00ED2EEB" w14:paraId="437D398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9442500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5A993F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E00F3" w:rsidRDefault="00D659AC" w14:paraId="361420F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E00F3" w:rsidRDefault="0096303F" w14:paraId="3D429846" w14:textId="0211BFA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E78DF">
                  <w:t>Provides that the short-term rental excise tax does not apply if the short-term rental is of an accessory dwelling unit.</w:t>
                </w:r>
              </w:p>
              <w:p w:rsidRPr="007D1589" w:rsidR="001B4E53" w:rsidP="008E00F3" w:rsidRDefault="001B4E53" w14:paraId="3ED893C4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94425004"/>
    </w:tbl>
    <w:p w:rsidR="00DF5D0E" w:rsidP="008E00F3" w:rsidRDefault="00DF5D0E" w14:paraId="259ECC7E" w14:textId="77777777">
      <w:pPr>
        <w:pStyle w:val="BillEnd"/>
        <w:suppressLineNumbers/>
      </w:pPr>
    </w:p>
    <w:p w:rsidR="00DF5D0E" w:rsidP="008E00F3" w:rsidRDefault="00DE256E" w14:paraId="5817BC1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E00F3" w:rsidRDefault="00AB682C" w14:paraId="2198832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E97C8" w14:textId="77777777" w:rsidR="008E00F3" w:rsidRDefault="008E00F3" w:rsidP="00DF5D0E">
      <w:r>
        <w:separator/>
      </w:r>
    </w:p>
  </w:endnote>
  <w:endnote w:type="continuationSeparator" w:id="0">
    <w:p w14:paraId="04FE3DBB" w14:textId="77777777" w:rsidR="008E00F3" w:rsidRDefault="008E00F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3FF0" w:rsidRDefault="003C3FF0" w14:paraId="6911C17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C3FF0" w14:paraId="12817155" w14:textId="6D8C5047">
    <w:pPr>
      <w:pStyle w:val="AmendDraftFooter"/>
    </w:pPr>
    <w:fldSimple w:instr=" TITLE   \* MERGEFORMAT ">
      <w:r w:rsidR="008E00F3">
        <w:t>5334-S.E AMH .... WRIK 351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C3FF0" w14:paraId="5D5BA52E" w14:textId="1FB8DC64">
    <w:pPr>
      <w:pStyle w:val="AmendDraftFooter"/>
    </w:pPr>
    <w:fldSimple w:instr=" TITLE   \* MERGEFORMAT ">
      <w:r>
        <w:t>5334-S.E AMH .... WRIK 351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CF244" w14:textId="77777777" w:rsidR="008E00F3" w:rsidRDefault="008E00F3" w:rsidP="00DF5D0E">
      <w:r>
        <w:separator/>
      </w:r>
    </w:p>
  </w:footnote>
  <w:footnote w:type="continuationSeparator" w:id="0">
    <w:p w14:paraId="1D16C088" w14:textId="77777777" w:rsidR="008E00F3" w:rsidRDefault="008E00F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C6E4" w14:textId="77777777" w:rsidR="003C3FF0" w:rsidRDefault="003C3F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4E82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480168" wp14:editId="386ADA6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C82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A2631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64001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078AB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063BC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D4828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43B4A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19C60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734B3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BDBA3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40E87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C7AAB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90913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C38B1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5FC5A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D23E7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56D20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69622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8B4B8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828F3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610C8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CF790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0639E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8D52F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59325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92163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0E312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2579A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5C56D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20C88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5E8A7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96F4F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E54D4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75F42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48016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84C820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A26315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640012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078ABC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063BCA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D48283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43B4A4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19C60A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734B39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BDBA32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40E87C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C7AAB4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909135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C38B17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5FC5A6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D23E74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56D20F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696227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8B4B8F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828F37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610C8E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CF7903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0639EF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8D52FA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59325E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921631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0E312D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2579A4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5C56DA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20C88C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5E8A78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96F4FC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E54D43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75F42E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B44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49A9B6" wp14:editId="0300947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19543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2BF95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ACE5E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9FD8D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F38A7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B7342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FCB31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13883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02535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E7A9F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1343B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BCFAA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8D0D4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E63C5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48D29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68854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724DF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C9ACC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9AFCD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8708E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11E5F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55517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C8376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A5C53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30DCE9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3BC83D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21A1C3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9A9B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C19543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2BF954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ACE5E1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9FD8DE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F38A73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B73428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FCB318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13883C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025354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E7A9F0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1343B3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BCFAA9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8D0D40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E63C51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48D29C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68854A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724DF6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C9ACCC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9AFCDA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8708EA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11E5FF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55517E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C83764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A5C53F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30DCE9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3BC83D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21A1C3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25600418">
    <w:abstractNumId w:val="5"/>
  </w:num>
  <w:num w:numId="2" w16cid:durableId="1319766969">
    <w:abstractNumId w:val="3"/>
  </w:num>
  <w:num w:numId="3" w16cid:durableId="203251978">
    <w:abstractNumId w:val="2"/>
  </w:num>
  <w:num w:numId="4" w16cid:durableId="1261720176">
    <w:abstractNumId w:val="1"/>
  </w:num>
  <w:num w:numId="5" w16cid:durableId="156580807">
    <w:abstractNumId w:val="0"/>
  </w:num>
  <w:num w:numId="6" w16cid:durableId="131875203">
    <w:abstractNumId w:val="4"/>
  </w:num>
  <w:num w:numId="7" w16cid:durableId="6136808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C3FF0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E00F3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78DF"/>
    <w:rsid w:val="00B31D1C"/>
    <w:rsid w:val="00B41494"/>
    <w:rsid w:val="00B518D0"/>
    <w:rsid w:val="00B56650"/>
    <w:rsid w:val="00B73E0A"/>
    <w:rsid w:val="00B961E0"/>
    <w:rsid w:val="00BF44DF"/>
    <w:rsid w:val="00C43430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65AB4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81D3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5334-S.E</BillDocName>
  <AmendType>AMH</AmendType>
  <SponsorAcronym>JACO</SponsorAcronym>
  <DrafterAcronym>WRIK</DrafterAcronym>
  <DraftNumber>351</DraftNumber>
  <ReferenceNumber>ESSB 5334</ReferenceNumber>
  <Floor>H AMD TO LG COMM AMD (H-3365.1/24)</Floor>
  <AmendmentNumber> 1247</AmendmentNumber>
  <Sponsors>By Representative Jacobsen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656</Characters>
  <Application>Microsoft Office Word</Application>
  <DocSecurity>8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5334-S.E AMH JACO WRIK 351</dc:title>
  <dc:creator>Kellen Wright</dc:creator>
  <cp:lastModifiedBy>Wright, Kellen</cp:lastModifiedBy>
  <cp:revision>4</cp:revision>
  <dcterms:created xsi:type="dcterms:W3CDTF">2024-02-27T00:24:00Z</dcterms:created>
  <dcterms:modified xsi:type="dcterms:W3CDTF">2024-02-28T17:01:00Z</dcterms:modified>
</cp:coreProperties>
</file>