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12741" w14:paraId="6FAE0E00" w14:textId="2A405D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58B7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58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58B7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58B7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58B7">
            <w:t>340</w:t>
          </w:r>
        </w:sdtContent>
      </w:sdt>
    </w:p>
    <w:p w:rsidR="00DF5D0E" w:rsidP="00B73E0A" w:rsidRDefault="00AA1230" w14:paraId="035C0DBD" w14:textId="13D1FC3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2741" w14:paraId="7D87C953" w14:textId="2728BA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58B7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58B7">
            <w:t>H AMD TO LG COMM AMD (H-3365.1/24)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1244</w:t>
          </w:r>
        </w:sdtContent>
      </w:sdt>
    </w:p>
    <w:p w:rsidR="00DF5D0E" w:rsidP="00605C39" w:rsidRDefault="00312741" w14:paraId="5D4361CC" w14:textId="19A9E8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58B7">
            <w:rPr>
              <w:sz w:val="22"/>
            </w:rPr>
            <w:t xml:space="preserve"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58B7" w14:paraId="7D0BB7A2" w14:textId="578816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567F5" w:rsidP="00B567F5" w:rsidRDefault="00DE256E" w14:paraId="0AAC90D1" w14:textId="77777777">
      <w:pPr>
        <w:pStyle w:val="Page"/>
      </w:pPr>
      <w:bookmarkStart w:name="StartOfAmendmentBody" w:id="0"/>
      <w:bookmarkEnd w:id="0"/>
      <w:permStart w:edGrp="everyone" w:id="1646863811"/>
      <w:r>
        <w:tab/>
      </w:r>
      <w:r w:rsidR="00B567F5">
        <w:t>On page 1, line 28 of the striking amendment, after "(e)" insert "(i) The tax in this section may only be imposed on a sale of, or charge made for, the furnishing of lodging of a short-term rental if the operator of the short-term rental property owns or operates more than one short-term rental property.</w:t>
      </w:r>
    </w:p>
    <w:p w:rsidR="00AD58B7" w:rsidP="00B567F5" w:rsidRDefault="00B567F5" w14:paraId="4590AA9A" w14:textId="3E401DE2">
      <w:pPr>
        <w:pStyle w:val="RCWSLText"/>
      </w:pPr>
      <w:r>
        <w:tab/>
        <w:t>(ii)"</w:t>
      </w:r>
      <w:r w:rsidR="00AD58B7">
        <w:t xml:space="preserve"> </w:t>
      </w:r>
    </w:p>
    <w:p w:rsidRPr="00AD58B7" w:rsidR="00DF5D0E" w:rsidP="00AD58B7" w:rsidRDefault="00DF5D0E" w14:paraId="142B2045" w14:textId="2DEC9F53">
      <w:pPr>
        <w:suppressLineNumbers/>
        <w:rPr>
          <w:spacing w:val="-3"/>
        </w:rPr>
      </w:pPr>
    </w:p>
    <w:permEnd w:id="1646863811"/>
    <w:p w:rsidR="00ED2EEB" w:rsidP="00AD58B7" w:rsidRDefault="00ED2EEB" w14:paraId="59EDAD6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15252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E9FC4F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D58B7" w:rsidRDefault="00D659AC" w14:paraId="0E2187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58B7" w:rsidRDefault="0096303F" w14:paraId="3764BA31" w14:textId="4180C1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567F5">
                  <w:t>Provides that the short-term rental excise tax may only be imposed on a sale of lodging if the operator of the short-term rental property owns or operators more than one short-term rental.</w:t>
                </w:r>
              </w:p>
              <w:p w:rsidRPr="007D1589" w:rsidR="001B4E53" w:rsidP="00AD58B7" w:rsidRDefault="001B4E53" w14:paraId="2E47AC0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1525254"/>
    </w:tbl>
    <w:p w:rsidR="00DF5D0E" w:rsidP="00AD58B7" w:rsidRDefault="00DF5D0E" w14:paraId="2254F115" w14:textId="77777777">
      <w:pPr>
        <w:pStyle w:val="BillEnd"/>
        <w:suppressLineNumbers/>
      </w:pPr>
    </w:p>
    <w:p w:rsidR="00DF5D0E" w:rsidP="00AD58B7" w:rsidRDefault="00DE256E" w14:paraId="2FB17DE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D58B7" w:rsidRDefault="00AB682C" w14:paraId="4739025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75C8" w14:textId="77777777" w:rsidR="00AD58B7" w:rsidRDefault="00AD58B7" w:rsidP="00DF5D0E">
      <w:r>
        <w:separator/>
      </w:r>
    </w:p>
  </w:endnote>
  <w:endnote w:type="continuationSeparator" w:id="0">
    <w:p w14:paraId="2FCFC5B9" w14:textId="77777777" w:rsidR="00AD58B7" w:rsidRDefault="00AD58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7EC" w:rsidRDefault="009A37EC" w14:paraId="42E2AD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A37EC" w14:paraId="0B5B9723" w14:textId="0996366F">
    <w:pPr>
      <w:pStyle w:val="AmendDraftFooter"/>
    </w:pPr>
    <w:fldSimple w:instr=" TITLE   \* MERGEFORMAT ">
      <w:r w:rsidR="00AD58B7">
        <w:t>5334-S.E AMH .... WRIK 340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A37EC" w14:paraId="76BC279E" w14:textId="69C2C30C">
    <w:pPr>
      <w:pStyle w:val="AmendDraftFooter"/>
    </w:pPr>
    <w:fldSimple w:instr=" TITLE   \* MERGEFORMAT ">
      <w:r>
        <w:t>5334-S.E AMH .... WRIK 340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304D" w14:textId="77777777" w:rsidR="00AD58B7" w:rsidRDefault="00AD58B7" w:rsidP="00DF5D0E">
      <w:r>
        <w:separator/>
      </w:r>
    </w:p>
  </w:footnote>
  <w:footnote w:type="continuationSeparator" w:id="0">
    <w:p w14:paraId="04E90F3C" w14:textId="77777777" w:rsidR="00AD58B7" w:rsidRDefault="00AD58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E79D" w14:textId="77777777" w:rsidR="009A37EC" w:rsidRDefault="009A3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2D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8DDBDA" wp14:editId="293806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6A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732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678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80B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13A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4C9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451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7EC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8E8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675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10B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49C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E3C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BC7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842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957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403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D5D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737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C42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183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64F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3CE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E95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895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7D2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444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E1E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F6A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23F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282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3D3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43D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3970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DDBD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16A2E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732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678C5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80B1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13A9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4C96E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4516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7EC66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8E83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675A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10B7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49CA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E3C3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BC793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842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957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403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D5D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737E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C426F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1839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64FC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3CE34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E955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895B3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7D26B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44439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E1E40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F6ABA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923F2D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2825C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3D3C6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43D6D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39708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8C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A467A" wp14:editId="534EA4D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D819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F0E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C0D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34A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E54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83D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F98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189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AF2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0A4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790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A9F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709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D9C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83C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00B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CE3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76C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13B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642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5DA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7D4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62A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FB3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B957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61AA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C759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A467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5CD819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F0EC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C0D1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34AD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E54B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83D7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F989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189F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AF2AD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0A4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790B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A9F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709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D9C5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83CA9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00B28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CE39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76C2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13BDC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6421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5DA4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7D42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62A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FB31F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B957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61AA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C759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4735257">
    <w:abstractNumId w:val="5"/>
  </w:num>
  <w:num w:numId="2" w16cid:durableId="1374228022">
    <w:abstractNumId w:val="3"/>
  </w:num>
  <w:num w:numId="3" w16cid:durableId="887765313">
    <w:abstractNumId w:val="2"/>
  </w:num>
  <w:num w:numId="4" w16cid:durableId="426658301">
    <w:abstractNumId w:val="1"/>
  </w:num>
  <w:num w:numId="5" w16cid:durableId="755594409">
    <w:abstractNumId w:val="0"/>
  </w:num>
  <w:num w:numId="6" w16cid:durableId="65341761">
    <w:abstractNumId w:val="4"/>
  </w:num>
  <w:num w:numId="7" w16cid:durableId="215043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2741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37EC"/>
    <w:rsid w:val="009F23A9"/>
    <w:rsid w:val="00A01F29"/>
    <w:rsid w:val="00A17B5B"/>
    <w:rsid w:val="00A4729B"/>
    <w:rsid w:val="00A93D4A"/>
    <w:rsid w:val="00AA1230"/>
    <w:rsid w:val="00AB682C"/>
    <w:rsid w:val="00AD2D0A"/>
    <w:rsid w:val="00AD58B7"/>
    <w:rsid w:val="00B31D1C"/>
    <w:rsid w:val="00B41494"/>
    <w:rsid w:val="00B518D0"/>
    <w:rsid w:val="00B56650"/>
    <w:rsid w:val="00B567F5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5752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B65B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MCCL</SponsorAcronym>
  <DrafterAcronym>WRIK</DrafterAcronym>
  <DraftNumber>340</DraftNumber>
  <ReferenceNumber>ESSB 5334</ReferenceNumber>
  <Floor>H AMD TO LG COMM AMD (H-3365.1/24)</Floor>
  <AmendmentNumber> 1244</AmendmentNumber>
  <Sponsors>By Representative McClintock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556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MCCL WRIK 340</dc:title>
  <dc:creator>Kellen Wright</dc:creator>
  <cp:lastModifiedBy>Wright, Kellen</cp:lastModifiedBy>
  <cp:revision>4</cp:revision>
  <dcterms:created xsi:type="dcterms:W3CDTF">2024-02-26T22:00:00Z</dcterms:created>
  <dcterms:modified xsi:type="dcterms:W3CDTF">2024-02-28T17:05:00Z</dcterms:modified>
</cp:coreProperties>
</file>