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022e443bd4a79" /></Relationships>
</file>

<file path=word/document.xml><?xml version="1.0" encoding="utf-8"?>
<w:document xmlns:w="http://schemas.openxmlformats.org/wordprocessingml/2006/main">
  <w:body>
    <w:p>
      <w:r>
        <w:rPr>
          <w:b/>
        </w:rPr>
        <w:r>
          <w:rPr/>
          <w:t xml:space="preserve">5367-S2.E</w:t>
        </w:r>
      </w:r>
      <w:r>
        <w:rPr>
          <w:b/>
        </w:rPr>
        <w:t xml:space="preserve"> </w:t>
        <w:t xml:space="preserve">AMH</w:t>
      </w:r>
      <w:r>
        <w:rPr>
          <w:b/>
        </w:rPr>
        <w:t xml:space="preserve"> </w:t>
        <w:r>
          <w:rPr/>
          <w:t xml:space="preserve">ENGR</w:t>
        </w:r>
      </w:r>
      <w:r>
        <w:rPr>
          <w:b/>
        </w:rPr>
        <w:t xml:space="preserve"> </w:t>
        <w:r>
          <w:rPr/>
          <w:t xml:space="preserve">H1678.E</w:t>
        </w:r>
      </w:r>
      <w:r>
        <w:rPr>
          <w:b/>
        </w:rPr>
        <w:t xml:space="preserve"> - NOT FOR FLOOR USE</w:t>
      </w:r>
    </w:p>
    <w:p>
      <w:pPr>
        <w:ind w:left="0" w:right="0" w:firstLine="576"/>
      </w:pPr>
    </w:p>
    <w:p>
      <w:pPr>
        <w:spacing w:before="480" w:after="0" w:line="408" w:lineRule="exact"/>
      </w:pPr>
      <w:r>
        <w:rPr>
          <w:b/>
          <w:u w:val="single"/>
        </w:rPr>
        <w:t xml:space="preserve">E2SSB 5367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2022 c 16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has the same meaning as defined in RCW 69.07.010.</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w:t>
      </w:r>
      <w:r>
        <w:rPr>
          <w:u w:val="single"/>
        </w:rPr>
        <w:t xml:space="preserve">"Hemp consumable" means a product that is sold or provided to another person, that is:</w:t>
      </w:r>
    </w:p>
    <w:p>
      <w:pPr>
        <w:spacing w:before="0" w:after="0" w:line="408" w:lineRule="exact"/>
        <w:ind w:left="0" w:right="0" w:firstLine="576"/>
        <w:jc w:val="left"/>
      </w:pPr>
      <w:r>
        <w:rPr>
          <w:u w:val="single"/>
        </w:rPr>
        <w:t xml:space="preserve">(a) Made of hemp;</w:t>
      </w:r>
    </w:p>
    <w:p>
      <w:pPr>
        <w:spacing w:before="0" w:after="0" w:line="408" w:lineRule="exact"/>
        <w:ind w:left="0" w:right="0" w:firstLine="576"/>
        <w:jc w:val="left"/>
      </w:pPr>
      <w:r>
        <w:rPr>
          <w:u w:val="single"/>
        </w:rPr>
        <w:t xml:space="preserve">(b) Not a cannabis product, as defined in RCW 69.50.101; and</w:t>
      </w:r>
    </w:p>
    <w:p>
      <w:pPr>
        <w:spacing w:before="0" w:after="0" w:line="408" w:lineRule="exact"/>
        <w:ind w:left="0" w:right="0" w:firstLine="576"/>
        <w:jc w:val="left"/>
      </w:pPr>
      <w:r>
        <w:rPr>
          <w:u w:val="single"/>
        </w:rPr>
        <w:t xml:space="preserve">(c) Intended to be consumed or absorbed inside the body by any means, including inhalation, ingestion, or insertion.</w:t>
      </w:r>
    </w:p>
    <w:p>
      <w:pPr>
        <w:spacing w:before="0" w:after="0" w:line="408" w:lineRule="exact"/>
        <w:ind w:left="0" w:right="0" w:firstLine="576"/>
        <w:jc w:val="left"/>
      </w:pPr>
      <w:r>
        <w:rPr>
          <w:u w:val="single"/>
        </w:rPr>
        <w:t xml:space="preserve">(9)</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"cannabis."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"Postharvest test" means a test of </w:t>
      </w:r>
      <w:r>
        <w:t>((</w:t>
      </w:r>
      <w:r>
        <w:rPr>
          <w:strike/>
        </w:rPr>
        <w:t xml:space="preserve">delta-9</w:t>
      </w:r>
      <w:r>
        <w:t>))</w:t>
      </w:r>
      <w:r>
        <w:rPr/>
        <w:t xml:space="preserve">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w:t>
      </w:r>
      <w:r>
        <w:t>((</w:t>
      </w:r>
      <w:r>
        <w:rPr>
          <w:strike/>
        </w:rPr>
        <w:t xml:space="preserve">;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strike/>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strike/>
        </w:rPr>
        <w:t xml:space="preserve">(2) Hemp or industrial hemp as defined in RCW 15.140.020,</w:t>
      </w:r>
      <w:r>
        <w:t>))</w:t>
      </w:r>
      <w:r>
        <w:rPr/>
        <w:t xml:space="preserve"> </w:t>
      </w:r>
      <w:r>
        <w:rPr>
          <w:u w:val="single"/>
        </w:rPr>
        <w:t xml:space="preserve">during the growing cycle through harvest and usable cannabis. "Cannabis" does not include hemp or industrial hemp as defined in RCW 15.140.020, or</w:t>
      </w:r>
      <w:r>
        <w:rPr/>
        <w:t xml:space="preserve">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w:t>
      </w:r>
      <w:r>
        <w:rPr>
          <w:u w:val="single"/>
        </w:rPr>
        <w:t xml:space="preserve">(1)</w:t>
      </w:r>
      <w:r>
        <w:rPr/>
        <w:t xml:space="preserve"> "Cannabis products" means useable cannabis, cannabis concentrates, and cannabis-infused products as defined in this section</w:t>
      </w:r>
      <w:r>
        <w:rPr>
          <w:u w:val="single"/>
        </w:rPr>
        <w:t xml:space="preserve">, including any product intended to be consumed or absorbed inside the body by any means including inhalation, ingestion, or insertion, with any detectable amount of THC</w:t>
      </w:r>
      <w:r>
        <w:rPr>
          <w:u w:val="single"/>
        </w:rPr>
        <w:t xml:space="preserve">.</w:t>
      </w:r>
    </w:p>
    <w:p>
      <w:pPr>
        <w:spacing w:before="0" w:after="0" w:line="408" w:lineRule="exact"/>
        <w:ind w:left="0" w:right="0" w:firstLine="576"/>
        <w:jc w:val="left"/>
      </w:pPr>
      <w:r>
        <w:rPr>
          <w:u w:val="single"/>
        </w:rPr>
        <w:t xml:space="preserve">(2) "Cannabis products" also means any product containing only THC content.</w:t>
      </w:r>
    </w:p>
    <w:p>
      <w:pPr>
        <w:spacing w:before="0" w:after="0" w:line="408" w:lineRule="exact"/>
        <w:ind w:left="0" w:right="0" w:firstLine="576"/>
        <w:jc w:val="left"/>
      </w:pPr>
      <w:r>
        <w:rPr>
          <w:u w:val="single"/>
        </w:rPr>
        <w:t xml:space="preserve">(3) "Cannabis products" does not include cannabis health and beauty aids as defined in RCW 69.50.575 or products approved by the United States food and drug administration</w:t>
      </w:r>
      <w:r>
        <w:rPr/>
        <w:t xml:space="preserve">.</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w:t>
      </w:r>
      <w:r>
        <w:t>((</w:t>
      </w:r>
      <w:r>
        <w:rPr>
          <w:strike/>
        </w:rPr>
        <w:t xml:space="preserve">delta-9</w:t>
      </w:r>
      <w:r>
        <w:t>))</w:t>
      </w:r>
      <w:r>
        <w:rPr/>
        <w:t xml:space="preserve"> tetrahydrocannabinol content </w:t>
      </w:r>
      <w:r>
        <w:t>((</w:t>
      </w:r>
      <w:r>
        <w:rPr>
          <w:strike/>
        </w:rPr>
        <w:t xml:space="preserve">per dry weight</w:t>
      </w:r>
      <w:r>
        <w:t>))</w:t>
      </w:r>
      <w:r>
        <w:rPr/>
        <w:t xml:space="preserve"> of any part of the plant </w:t>
      </w:r>
      <w:r>
        <w:rPr>
          <w:i/>
        </w:rPr>
        <w:t xml:space="preserve">Cannabis</w:t>
      </w:r>
      <w:r>
        <w:rPr/>
        <w:t xml:space="preserve">, or per volume or weight of cannabis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"Package" means a container that has a single unit or group of units.</w:t>
      </w:r>
    </w:p>
    <w:p>
      <w:pPr>
        <w:spacing w:before="0" w:after="0" w:line="408" w:lineRule="exact"/>
        <w:ind w:left="0" w:right="0" w:firstLine="576"/>
        <w:jc w:val="left"/>
      </w:pPr>
      <w:r>
        <w:rPr>
          <w:u w:val="single"/>
        </w:rPr>
        <w:t xml:space="preserve">(zz) "Unit" means an individual consumable item within a package of one or more consumable items in solid, liquid, gas, or any form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2022 c 16 s 55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(c)</w:t>
      </w:r>
      <w:r>
        <w:rPr/>
        <w:t xml:space="preserve">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w:t>
      </w:r>
      <w:r>
        <w:t>((</w:t>
      </w:r>
      <w:r>
        <w:rPr>
          <w:strike/>
        </w:rPr>
        <w:t xml:space="preserve">Has a THC level of 0.3 percent or less on a dry weight basis; and</w:t>
      </w:r>
    </w:p>
    <w:p>
      <w:pPr>
        <w:spacing w:before="0" w:after="0" w:line="408" w:lineRule="exact"/>
        <w:ind w:left="0" w:right="0" w:firstLine="576"/>
        <w:jc w:val="left"/>
      </w:pPr>
      <w:r>
        <w:rPr>
          <w:strike/>
        </w:rPr>
        <w:t xml:space="preserve">(b)</w:t>
      </w:r>
      <w:r>
        <w:t>))</w:t>
      </w:r>
      <w:r>
        <w:rPr/>
        <w:t xml:space="preserve"> </w:t>
      </w:r>
      <w:r>
        <w:rPr>
          <w:u w:val="single"/>
        </w:rPr>
        <w:t xml:space="preserve">Is not cannabis, or a cannabis product, as defined in this chapter;</w:t>
      </w:r>
    </w:p>
    <w:p>
      <w:pPr>
        <w:spacing w:before="0" w:after="0" w:line="408" w:lineRule="exact"/>
        <w:ind w:left="0" w:right="0" w:firstLine="576"/>
        <w:jc w:val="left"/>
      </w:pPr>
      <w:r>
        <w:rPr>
          <w:u w:val="single"/>
        </w:rPr>
        <w:t xml:space="preserve">(b) Is not a synthetic cannabinoid; and</w:t>
      </w:r>
    </w:p>
    <w:p>
      <w:pPr>
        <w:spacing w:before="0" w:after="0" w:line="408" w:lineRule="exact"/>
        <w:ind w:left="0" w:right="0" w:firstLine="576"/>
        <w:jc w:val="left"/>
      </w:pPr>
      <w:r>
        <w:rPr>
          <w:u w:val="single"/>
        </w:rPr>
        <w:t xml:space="preserve">(c)</w:t>
      </w:r>
      <w:r>
        <w:rPr/>
        <w:t xml:space="preserve">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w:t>
      </w:r>
      <w:r>
        <w:t>((</w:t>
      </w:r>
      <w:r>
        <w:rPr>
          <w:strike/>
        </w:rPr>
        <w:t xml:space="preserve">container</w:t>
      </w:r>
      <w:r>
        <w:t>))</w:t>
      </w:r>
      <w:r>
        <w:rPr/>
        <w:t xml:space="preserve"> </w:t>
      </w:r>
      <w:r>
        <w:rPr>
          <w:u w:val="single"/>
        </w:rPr>
        <w:t xml:space="preserve">package</w:t>
      </w:r>
      <w:r>
        <w:rPr/>
        <w:t xml:space="preserve">,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cannabis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or as permitted under an agreement between the state and a tribe entered into under RCW 43.06.490, no person may manufacture, sell, or distribute cannabis, cannabis concentrates, useable cannabis, or cannabis-infused products, or any cannabis products without a valid license issued by the board or commission.</w:t>
      </w:r>
    </w:p>
    <w:p>
      <w:pPr>
        <w:spacing w:before="0" w:after="0" w:line="408" w:lineRule="exact"/>
        <w:ind w:left="0" w:right="0" w:firstLine="576"/>
        <w:jc w:val="left"/>
      </w:pPr>
      <w:r>
        <w:rPr/>
        <w:t xml:space="preserve">(2) Except as permitted under an agreement between the state and a tribe entered into under RCW 43.06.490, any person performing any act requiring a license under this title, without having in force an appropriate and valid license issued to the person, is in violation of this chapter.</w:t>
      </w:r>
    </w:p>
    <w:p>
      <w:pPr>
        <w:spacing w:before="0" w:after="0" w:line="408" w:lineRule="exact"/>
        <w:ind w:left="0" w:right="0" w:firstLine="576"/>
        <w:jc w:val="left"/>
      </w:pPr>
      <w:r>
        <w:rPr/>
        <w:t xml:space="preserve">(3) The producing, processing, manufacturing, or sale of any synthetically derived, or completely synthetic, cannabinoid is prohibited, except for products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require any agency to purchase a liquid chromatography-mass spectrometry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5fa3aee6d4b1f" /></Relationships>
</file>