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af8ce4bf649b4" /></Relationships>
</file>

<file path=word/document.xml><?xml version="1.0" encoding="utf-8"?>
<w:document xmlns:w="http://schemas.openxmlformats.org/wordprocessingml/2006/main">
  <w:body>
    <w:p>
      <w:r>
        <w:rPr>
          <w:b/>
        </w:rPr>
        <w:r>
          <w:rPr/>
          <w:t xml:space="preserve">5466-S.E</w:t>
        </w:r>
      </w:r>
      <w:r>
        <w:rPr>
          <w:b/>
        </w:rPr>
        <w:t xml:space="preserve"> </w:t>
        <w:t xml:space="preserve">AMH</w:t>
      </w:r>
      <w:r>
        <w:rPr>
          <w:b/>
        </w:rPr>
        <w:t xml:space="preserve"> </w:t>
        <w:r>
          <w:rPr/>
          <w:t xml:space="preserve">ALVA</w:t>
        </w:r>
      </w:r>
      <w:r>
        <w:rPr>
          <w:b/>
        </w:rPr>
        <w:t xml:space="preserve"> </w:t>
        <w:r>
          <w:rPr/>
          <w:t xml:space="preserve">H1933.1</w:t>
        </w:r>
      </w:r>
      <w:r>
        <w:rPr>
          <w:b/>
        </w:rPr>
        <w:t xml:space="preserve"> - NOT FOR FLOOR USE</w:t>
      </w:r>
    </w:p>
    <w:p>
      <w:pPr>
        <w:ind w:left="0" w:right="0" w:firstLine="576"/>
      </w:pPr>
    </w:p>
    <w:p>
      <w:pPr>
        <w:spacing w:before="480" w:after="0" w:line="408" w:lineRule="exact"/>
      </w:pPr>
      <w:r>
        <w:rPr>
          <w:b/>
          <w:u w:val="single"/>
        </w:rPr>
        <w:t xml:space="preserve">ESSB 5466</w:t>
      </w:r>
      <w:r>
        <w:t xml:space="preserve"> -</w:t>
      </w:r>
      <w:r>
        <w:t xml:space="preserve"> </w:t>
        <w:t xml:space="preserve">H AMD TO H AMD (H-1915.2/23)</w:t>
      </w:r>
      <w:r>
        <w:t xml:space="preserve"> </w:t>
      </w:r>
      <w:r>
        <w:rPr>
          <w:b/>
        </w:rPr>
        <w:t xml:space="preserve">733</w:t>
      </w:r>
    </w:p>
    <w:p>
      <w:pPr>
        <w:spacing w:before="0" w:after="0" w:line="408" w:lineRule="exact"/>
        <w:ind w:left="0" w:right="0" w:firstLine="576"/>
        <w:jc w:val="left"/>
      </w:pPr>
      <w:r>
        <w:rPr/>
        <w:t xml:space="preserve">By Representative Alvarado</w:t>
      </w:r>
    </w:p>
    <w:p>
      <w:pPr>
        <w:jc w:val="right"/>
      </w:pPr>
      <w:r>
        <w:rPr>
          <w:b/>
        </w:rPr>
        <w:t xml:space="preserve">NOT CONSIDERED 01/02/2024</w:t>
      </w:r>
    </w:p>
    <w:p>
      <w:pPr>
        <w:spacing w:before="0" w:after="0" w:line="408" w:lineRule="exact"/>
        <w:ind w:left="0" w:right="0" w:firstLine="576"/>
        <w:jc w:val="left"/>
      </w:pPr>
      <w:r>
        <w:rPr/>
        <w:t xml:space="preserve">On page 10, beginning on line 16, strike all of subsection (5)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11, line 5, after "(9)" strike "(a)"</w:t>
      </w:r>
    </w:p>
    <w:p>
      <w:pPr>
        <w:spacing w:before="0" w:after="0" w:line="408" w:lineRule="exact"/>
        <w:ind w:left="0" w:right="0" w:firstLine="576"/>
        <w:jc w:val="left"/>
      </w:pPr>
      <w:r>
        <w:rPr/>
        <w:t xml:space="preserve">On page 11, beginning on line 7, after "years" strike all material through "subsection" on line 22 and insert ",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2023;</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2023;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(c)"</w:t>
      </w:r>
    </w:p>
    <w:p>
      <w:pPr>
        <w:spacing w:before="0" w:after="0" w:line="408" w:lineRule="exact"/>
        <w:ind w:left="0" w:right="0" w:firstLine="576"/>
        <w:jc w:val="left"/>
      </w:pPr>
      <w:r>
        <w:rPr/>
        <w:t xml:space="preserve">On page 12, beginning on line 7, strike all of subsection (14)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Clarifies the exemptions from the requirement that at least 10 percent of all residential units in buildings constructed within a station area must be maintained as affordable housing for at least 50 years. Requires, for an exemption based on an Affordable Housing Incentive Program (program), that the program be mandatory and require a minimum amount of affordable housing. Allows the program to be enacted, modified, or expanded by a city in coordination with adopting regulations to comply with the bill and may require an amount of affordable housing that differs or exceeds the amount required. Removes repetitive language related to the applicability of a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45c1e14b2449b" /></Relationships>
</file>