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C5518" w14:paraId="32645A9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556D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55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556D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556D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556D">
            <w:t>189</w:t>
          </w:r>
        </w:sdtContent>
      </w:sdt>
    </w:p>
    <w:p w:rsidR="00DF5D0E" w:rsidP="00B73E0A" w:rsidRDefault="00AA1230" w14:paraId="4EF3FFE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5518" w14:paraId="01AC87A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556D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556D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712</w:t>
          </w:r>
        </w:sdtContent>
      </w:sdt>
    </w:p>
    <w:p w:rsidR="00DF5D0E" w:rsidP="00605C39" w:rsidRDefault="00EC5518" w14:paraId="52DDB40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556D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556D" w14:paraId="1E4FD1D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="0030556D" w:rsidP="00C8108C" w:rsidRDefault="00DE256E" w14:paraId="77316A5C" w14:textId="5E92F0DF">
      <w:pPr>
        <w:pStyle w:val="Page"/>
      </w:pPr>
      <w:bookmarkStart w:name="StartOfAmendmentBody" w:id="0"/>
      <w:bookmarkEnd w:id="0"/>
      <w:permStart w:edGrp="everyone" w:id="1549954073"/>
      <w:r>
        <w:tab/>
      </w:r>
      <w:r w:rsidR="0030556D">
        <w:t xml:space="preserve">On page </w:t>
      </w:r>
      <w:r w:rsidR="006B70B9">
        <w:t>44, after line 10 of the striking amendment, insert the following:</w:t>
      </w:r>
    </w:p>
    <w:p w:rsidR="00DF5D0E" w:rsidP="006B70B9" w:rsidRDefault="006B70B9" w14:paraId="3DCA3C0A" w14:textId="294EE159">
      <w:pPr>
        <w:pStyle w:val="RCWSLText"/>
        <w:rPr>
          <w:rStyle w:val="pt-defaultparagraphfont-000009"/>
          <w:color w:val="333333"/>
          <w:shd w:val="clear" w:color="auto" w:fill="FFFFFF"/>
        </w:rPr>
      </w:pPr>
      <w:r>
        <w:tab/>
        <w:t>"</w:t>
      </w:r>
      <w:r>
        <w:rPr>
          <w:rStyle w:val="pt-defaultparagraphfont-000010"/>
          <w:color w:val="333333"/>
          <w:u w:val="single"/>
          <w:shd w:val="clear" w:color="auto" w:fill="FFFFFF"/>
        </w:rPr>
        <w:t>NEW SECTION.</w:t>
      </w:r>
      <w:r>
        <w:rPr>
          <w:rStyle w:val="pt-defaultparagraphfont"/>
          <w:b/>
          <w:bCs/>
          <w:color w:val="333333"/>
          <w:shd w:val="clear" w:color="auto" w:fill="FFFFFF"/>
        </w:rPr>
        <w:t xml:space="preserve"> Sec. 3</w:t>
      </w:r>
      <w:r w:rsidR="00F67C0E">
        <w:rPr>
          <w:rStyle w:val="pt-defaultparagraphfont"/>
          <w:b/>
          <w:bCs/>
          <w:color w:val="333333"/>
          <w:shd w:val="clear" w:color="auto" w:fill="FFFFFF"/>
        </w:rPr>
        <w:t>7</w:t>
      </w:r>
      <w:r>
        <w:rPr>
          <w:rStyle w:val="pt-defaultparagraphfont"/>
          <w:b/>
          <w:bCs/>
          <w:color w:val="333333"/>
          <w:shd w:val="clear" w:color="auto" w:fill="FFFFFF"/>
        </w:rPr>
        <w:t>.</w:t>
      </w:r>
      <w:r>
        <w:rPr>
          <w:rStyle w:val="pt-defaultparagraphfont-000009"/>
          <w:color w:val="333333"/>
          <w:shd w:val="clear" w:color="auto" w:fill="FFFFFF"/>
        </w:rPr>
        <w:t xml:space="preserve"> </w:t>
      </w:r>
      <w:r w:rsidR="00F67C0E">
        <w:rPr>
          <w:rStyle w:val="pt-defaultparagraphfont-000009"/>
          <w:color w:val="333333"/>
          <w:shd w:val="clear" w:color="auto" w:fill="FFFFFF"/>
        </w:rPr>
        <w:t xml:space="preserve"> </w:t>
      </w:r>
      <w:r>
        <w:rPr>
          <w:rStyle w:val="pt-defaultparagraphfont-000009"/>
          <w:color w:val="333333"/>
          <w:shd w:val="clear" w:color="auto" w:fill="FFFFFF"/>
        </w:rPr>
        <w:t>The changes in this act, including but not limited to those that will result in additional costs to municipal courts to offer and facilitate pretrial diversions for defendants</w:t>
      </w:r>
      <w:r w:rsidRPr="006B70B9">
        <w:t xml:space="preserve"> </w:t>
      </w:r>
      <w:r>
        <w:t xml:space="preserve">charged with a violation of </w:t>
      </w:r>
      <w:r w:rsidRPr="006B70B9">
        <w:rPr>
          <w:rStyle w:val="pt-defaultparagraphfont-000009"/>
          <w:color w:val="333333"/>
          <w:shd w:val="clear" w:color="auto" w:fill="FFFFFF"/>
        </w:rPr>
        <w:t>RCW 69.50.4011(1)(b) or (c),</w:t>
      </w:r>
      <w:r>
        <w:rPr>
          <w:rStyle w:val="pt-defaultparagraphfont-000009"/>
          <w:color w:val="333333"/>
          <w:shd w:val="clear" w:color="auto" w:fill="FFFFFF"/>
        </w:rPr>
        <w:t xml:space="preserve"> </w:t>
      </w:r>
      <w:r w:rsidRPr="006B70B9">
        <w:rPr>
          <w:rStyle w:val="pt-defaultparagraphfont-000009"/>
          <w:color w:val="333333"/>
          <w:shd w:val="clear" w:color="auto" w:fill="FFFFFF"/>
        </w:rPr>
        <w:t>69.50.4013, 69.50.4014, or 69.41.030(2)(b) or (c)</w:t>
      </w:r>
      <w:r>
        <w:rPr>
          <w:rStyle w:val="pt-defaultparagraphfont-000009"/>
          <w:color w:val="333333"/>
          <w:shd w:val="clear" w:color="auto" w:fill="FFFFFF"/>
        </w:rPr>
        <w:t xml:space="preserve">, constitute a new program or increased level of service on political subdivisions of the state, and the provisions </w:t>
      </w:r>
      <w:r w:rsidRPr="00825AE8">
        <w:rPr>
          <w:rStyle w:val="pt-defaultparagraphfont-000009"/>
          <w:color w:val="333333"/>
          <w:shd w:val="clear" w:color="auto" w:fill="FFFFFF"/>
        </w:rPr>
        <w:t>of</w:t>
      </w:r>
      <w:r w:rsidR="00825AE8">
        <w:rPr>
          <w:rStyle w:val="pt-defaultparagraphfont-000009"/>
          <w:color w:val="333333"/>
          <w:shd w:val="clear" w:color="auto" w:fill="FFFFFF"/>
        </w:rPr>
        <w:t xml:space="preserve"> </w:t>
      </w:r>
      <w:r w:rsidRPr="00825AE8" w:rsidR="00825AE8">
        <w:rPr>
          <w:rStyle w:val="pt-defaultparagraphfont-000009"/>
          <w:color w:val="333333"/>
          <w:shd w:val="clear" w:color="auto" w:fill="FFFFFF"/>
        </w:rPr>
        <w:t>RCW 43.135.060 apply</w:t>
      </w:r>
      <w:r>
        <w:rPr>
          <w:rStyle w:val="pt-defaultparagraphfont-000009"/>
          <w:color w:val="333333"/>
          <w:shd w:val="clear" w:color="auto" w:fill="FFFFFF"/>
        </w:rPr>
        <w:t>."</w:t>
      </w:r>
    </w:p>
    <w:p w:rsidR="006B70B9" w:rsidP="006B70B9" w:rsidRDefault="006B70B9" w14:paraId="0ED7D9F4" w14:textId="04695906">
      <w:pPr>
        <w:pStyle w:val="RCWSLText"/>
        <w:rPr>
          <w:rStyle w:val="pt-defaultparagraphfont-000009"/>
          <w:color w:val="333333"/>
          <w:shd w:val="clear" w:color="auto" w:fill="FFFFFF"/>
        </w:rPr>
      </w:pPr>
    </w:p>
    <w:p w:rsidRPr="006B70B9" w:rsidR="006B70B9" w:rsidP="006B70B9" w:rsidRDefault="006B70B9" w14:paraId="5888F71F" w14:textId="6A1C35D8">
      <w:pPr>
        <w:pStyle w:val="RCWSLText"/>
        <w:rPr>
          <w:color w:val="333333"/>
          <w:shd w:val="clear" w:color="auto" w:fill="FFFFFF"/>
        </w:rPr>
      </w:pPr>
      <w:r>
        <w:rPr>
          <w:rStyle w:val="pt-defaultparagraphfont-000009"/>
          <w:color w:val="333333"/>
          <w:shd w:val="clear" w:color="auto" w:fill="FFFFFF"/>
        </w:rPr>
        <w:tab/>
        <w:t>Renumber the remaining sections consecutively and correct any internal references accordingly.</w:t>
      </w:r>
    </w:p>
    <w:permEnd w:id="1549954073"/>
    <w:p w:rsidR="00ED2EEB" w:rsidP="0030556D" w:rsidRDefault="00ED2EEB" w14:paraId="126E25C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08449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B77F2F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0556D" w:rsidRDefault="00D659AC" w14:paraId="26ABE41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B70B9" w:rsidRDefault="0096303F" w14:paraId="5B86BFC6" w14:textId="2E7FFC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B70B9">
                  <w:t>Provides that the changes in the act</w:t>
                </w:r>
                <w:r w:rsidR="00803366">
                  <w:t xml:space="preserve">, including those </w:t>
                </w:r>
                <w:r w:rsidR="006B70B9">
                  <w:t xml:space="preserve">that result in additional costs to </w:t>
                </w:r>
                <w:r w:rsidR="00803366">
                  <w:t xml:space="preserve">municipal courts to offer and facilitate pretrial diversions for applicable drug offenses, </w:t>
                </w:r>
                <w:r w:rsidR="006B70B9">
                  <w:t>constitute a new program or level of service that must be reimbursed by the state.</w:t>
                </w:r>
              </w:p>
            </w:tc>
          </w:tr>
        </w:sdtContent>
      </w:sdt>
      <w:permEnd w:id="620844992"/>
    </w:tbl>
    <w:p w:rsidR="00DF5D0E" w:rsidP="0030556D" w:rsidRDefault="00DF5D0E" w14:paraId="23B08DA7" w14:textId="77777777">
      <w:pPr>
        <w:pStyle w:val="BillEnd"/>
        <w:suppressLineNumbers/>
      </w:pPr>
    </w:p>
    <w:p w:rsidR="00DF5D0E" w:rsidP="0030556D" w:rsidRDefault="00DE256E" w14:paraId="473701A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0556D" w:rsidRDefault="00AB682C" w14:paraId="24484B0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9587" w14:textId="77777777" w:rsidR="0030556D" w:rsidRDefault="0030556D" w:rsidP="00DF5D0E">
      <w:r>
        <w:separator/>
      </w:r>
    </w:p>
  </w:endnote>
  <w:endnote w:type="continuationSeparator" w:id="0">
    <w:p w14:paraId="4C38F9F9" w14:textId="77777777" w:rsidR="0030556D" w:rsidRDefault="003055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39E2" w:rsidRDefault="001039E2" w14:paraId="7E335C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5518" w14:paraId="5E57E22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556D">
      <w:t>5536-S2.E AMH CHEN PATT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5518" w14:paraId="4A707EC3" w14:textId="63F451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25AE8">
      <w:t>5536-S2.E AMH CHEN PATT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AAA9" w14:textId="77777777" w:rsidR="0030556D" w:rsidRDefault="0030556D" w:rsidP="00DF5D0E">
      <w:r>
        <w:separator/>
      </w:r>
    </w:p>
  </w:footnote>
  <w:footnote w:type="continuationSeparator" w:id="0">
    <w:p w14:paraId="2B6EEE1C" w14:textId="77777777" w:rsidR="0030556D" w:rsidRDefault="003055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E898" w14:textId="77777777" w:rsidR="001039E2" w:rsidRDefault="00103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864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883749" wp14:editId="63BDCC4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3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443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569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CE5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A3D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3A0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E6F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A4A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16C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2EB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70B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E30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742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D85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F98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E52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0E1B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3E0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32E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804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613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921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041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60A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8E9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8D0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7D6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6AA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B47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F7CC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CBE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A440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DCB1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2A23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8374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39932F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443F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56963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CE5BC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A3D54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3A0B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E6F0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A4A9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16C9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2EB2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70BB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E306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742C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D853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F98EB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E52D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0E1B6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3E0A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32E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80484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61309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9213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0419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60AB0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8E9F9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8D082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7D63C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6AA7D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B47F1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F7CC62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CBECB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A44004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DCB12E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2A239A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04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51A046" wp14:editId="6D7E5BE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ADED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623C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291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111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A1F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28F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1B9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B4F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9D0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FDF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A2E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8C8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701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123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82F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3E2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369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BD4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688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55B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2D9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294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5EC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B4F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1245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08DC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F20B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1A04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15ADED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623C4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291B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1110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A1F46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28FA6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1B91C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B4F8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9D0CB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FDF4B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A2E73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8C88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7016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123B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82F0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3E2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36934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BD4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688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55B5D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2D97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2945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5EC4E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B4F47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1245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08DC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F20B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155758">
    <w:abstractNumId w:val="5"/>
  </w:num>
  <w:num w:numId="2" w16cid:durableId="388572786">
    <w:abstractNumId w:val="3"/>
  </w:num>
  <w:num w:numId="3" w16cid:durableId="1050619150">
    <w:abstractNumId w:val="2"/>
  </w:num>
  <w:num w:numId="4" w16cid:durableId="1343778565">
    <w:abstractNumId w:val="1"/>
  </w:num>
  <w:num w:numId="5" w16cid:durableId="2115854423">
    <w:abstractNumId w:val="0"/>
  </w:num>
  <w:num w:numId="6" w16cid:durableId="691804206">
    <w:abstractNumId w:val="4"/>
  </w:num>
  <w:num w:numId="7" w16cid:durableId="753429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6168"/>
    <w:rsid w:val="000C6C82"/>
    <w:rsid w:val="000E603A"/>
    <w:rsid w:val="00102468"/>
    <w:rsid w:val="001039E2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556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B70B9"/>
    <w:rsid w:val="006F7027"/>
    <w:rsid w:val="007049E4"/>
    <w:rsid w:val="0072335D"/>
    <w:rsid w:val="0072541D"/>
    <w:rsid w:val="00757317"/>
    <w:rsid w:val="007769AF"/>
    <w:rsid w:val="007D1589"/>
    <w:rsid w:val="007D35D4"/>
    <w:rsid w:val="00803366"/>
    <w:rsid w:val="00825AE8"/>
    <w:rsid w:val="0083749C"/>
    <w:rsid w:val="008443FE"/>
    <w:rsid w:val="00846034"/>
    <w:rsid w:val="008C7E6E"/>
    <w:rsid w:val="00931B84"/>
    <w:rsid w:val="0095745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513C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5518"/>
    <w:rsid w:val="00ED2EEB"/>
    <w:rsid w:val="00F229DE"/>
    <w:rsid w:val="00F304D3"/>
    <w:rsid w:val="00F4663F"/>
    <w:rsid w:val="00F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859B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pt-defaultparagraphfont-000010">
    <w:name w:val="pt-defaultparagraphfont-000010"/>
    <w:basedOn w:val="DefaultParagraphFont"/>
    <w:rsid w:val="006B70B9"/>
  </w:style>
  <w:style w:type="character" w:customStyle="1" w:styleId="pt-defaultparagraphfont">
    <w:name w:val="pt-defaultparagraphfont"/>
    <w:basedOn w:val="DefaultParagraphFont"/>
    <w:rsid w:val="006B70B9"/>
  </w:style>
  <w:style w:type="character" w:customStyle="1" w:styleId="pt-defaultparagraphfont-000009">
    <w:name w:val="pt-defaultparagraphfont-000009"/>
    <w:basedOn w:val="DefaultParagraphFont"/>
    <w:rsid w:val="006B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106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CHEN</SponsorAcronym>
  <DrafterAcronym>PATT</DrafterAcronym>
  <DraftNumber>189</DraftNumber>
  <ReferenceNumber>E2SSB 5536</ReferenceNumber>
  <Floor>H AMD TO H AMD (H-1919.1/23)</Floor>
  <AmendmentNumber> 712</AmendmentNumber>
  <Sponsors>By Representative Cheney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890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CHEN PATT 189</dc:title>
  <dc:creator>Corey Patton</dc:creator>
  <cp:lastModifiedBy>Patton, Corey</cp:lastModifiedBy>
  <cp:revision>10</cp:revision>
  <dcterms:created xsi:type="dcterms:W3CDTF">2023-04-11T05:58:00Z</dcterms:created>
  <dcterms:modified xsi:type="dcterms:W3CDTF">2023-04-11T06:28:00Z</dcterms:modified>
</cp:coreProperties>
</file>