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A618B" w14:paraId="67A4556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7C24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7C2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7C24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7C24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7C24">
            <w:t>618</w:t>
          </w:r>
        </w:sdtContent>
      </w:sdt>
    </w:p>
    <w:p w:rsidR="00DF5D0E" w:rsidP="00B73E0A" w:rsidRDefault="00AA1230" w14:paraId="266DDD3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618B" w14:paraId="5FCB42D1" w14:textId="3E8D01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7C24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7C24">
            <w:t>H AMD TO HSEL COMM AMD (H-1742.1/23)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671</w:t>
          </w:r>
        </w:sdtContent>
      </w:sdt>
    </w:p>
    <w:p w:rsidR="00DF5D0E" w:rsidP="00605C39" w:rsidRDefault="001A618B" w14:paraId="13CF379A" w14:textId="042092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7C24">
            <w:rPr>
              <w:sz w:val="22"/>
            </w:rPr>
            <w:t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7C24" w14:paraId="0F94C319" w14:textId="0ADDD5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DF7A12" w:rsidP="00DF7A12" w:rsidRDefault="00DE256E" w14:paraId="038F1A11" w14:textId="77777777">
      <w:pPr>
        <w:pStyle w:val="Page"/>
      </w:pPr>
      <w:bookmarkStart w:name="StartOfAmendmentBody" w:id="0"/>
      <w:bookmarkEnd w:id="0"/>
      <w:permStart w:edGrp="everyone" w:id="1243827476"/>
      <w:r>
        <w:tab/>
      </w:r>
      <w:r w:rsidR="00DF7A12">
        <w:t>On page 1, line 3 of the striking amendment, after "</w:t>
      </w:r>
      <w:r w:rsidRPr="00A421BA" w:rsidR="00DF7A12">
        <w:rPr>
          <w:b/>
          <w:bCs/>
        </w:rPr>
        <w:t>Sec. 1.</w:t>
      </w:r>
      <w:r w:rsidR="00DF7A12">
        <w:t>" insert "(1)"</w:t>
      </w:r>
    </w:p>
    <w:p w:rsidR="00DF7A12" w:rsidP="00DF7A12" w:rsidRDefault="00DF7A12" w14:paraId="23E7BD1E" w14:textId="77777777">
      <w:pPr>
        <w:pStyle w:val="RCWSLText"/>
      </w:pPr>
    </w:p>
    <w:p w:rsidR="00DF7A12" w:rsidP="00DF7A12" w:rsidRDefault="00DF7A12" w14:paraId="0C4EF18E" w14:textId="77777777">
      <w:pPr>
        <w:pStyle w:val="RCWSLText"/>
      </w:pPr>
      <w:r>
        <w:tab/>
        <w:t>On page 1, after line 14 of the striking amendment, insert the following:</w:t>
      </w:r>
    </w:p>
    <w:p w:rsidRPr="00DC7C24" w:rsidR="00DF5D0E" w:rsidP="00DF7A12" w:rsidRDefault="00DF7A12" w14:paraId="0747A376" w14:textId="043DCEC9">
      <w:pPr>
        <w:pStyle w:val="Page"/>
      </w:pPr>
      <w:r>
        <w:tab/>
        <w:t xml:space="preserve">"(2) The legislature finds that, based on the United States Supreme Court ruling in </w:t>
      </w:r>
      <w:r w:rsidRPr="00DF7A12">
        <w:rPr>
          <w:i/>
          <w:iCs/>
        </w:rPr>
        <w:t>Troxel v. Granville</w:t>
      </w:r>
      <w:r>
        <w:t>, 530 U.S. 57 (2000), the Constitution permits a State to interfere with the right of parents to rear their children only to prevent harm or potential harm to a child. Any legislation that goes further fails that standard because it requires no threshold showing of harm.</w:t>
      </w:r>
      <w:r>
        <w:rPr>
          <w:rFonts w:eastAsia="Times New Roman"/>
        </w:rPr>
        <w:t>"</w:t>
      </w:r>
    </w:p>
    <w:permEnd w:id="1243827476"/>
    <w:p w:rsidR="00ED2EEB" w:rsidP="00DC7C24" w:rsidRDefault="00ED2EEB" w14:paraId="7038A8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3745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36EF0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7C24" w:rsidRDefault="00D659AC" w14:paraId="48AC39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F5E9C" w:rsidRDefault="0096303F" w14:paraId="25DE7D05" w14:textId="08E417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</w:t>
                </w:r>
                <w:r w:rsidRPr="00FB442D" w:rsidR="00DF7A12">
                  <w:rPr>
                    <w:u w:val="single"/>
                  </w:rPr>
                  <w:t>EFFECT:</w:t>
                </w:r>
                <w:r w:rsidR="00DF7A12">
                  <w:t xml:space="preserve"> Adds language to the intent section stating that</w:t>
                </w:r>
                <w:r w:rsidRPr="0096303F" w:rsidR="00DF7A12">
                  <w:t> </w:t>
                </w:r>
                <w:r w:rsidR="00DF7A12">
                  <w:t>"</w:t>
                </w:r>
                <w:r w:rsidR="00BF5E9C">
                  <w:t xml:space="preserve">The legislature finds that, based on the United States Supreme Court ruling in </w:t>
                </w:r>
                <w:r w:rsidRPr="00DF7A12" w:rsidR="00BF5E9C">
                  <w:rPr>
                    <w:i/>
                    <w:iCs/>
                  </w:rPr>
                  <w:t>Troxel v. Granville</w:t>
                </w:r>
                <w:r w:rsidR="00BF5E9C">
                  <w:t>, 530 U.S. 57 (2000), the Constitution permits a State to interfere with the right of parents to rear their children only to prevent harm or potential harm to a child. Any legislation that goes further fails that standard because it requires no threshold showing of harm.</w:t>
                </w:r>
                <w:r w:rsidR="00DF7A12">
                  <w:rPr>
                    <w:rFonts w:eastAsia="Times New Roman"/>
                  </w:rPr>
                  <w:t>"</w:t>
                </w:r>
              </w:p>
            </w:tc>
          </w:tr>
        </w:sdtContent>
      </w:sdt>
      <w:permEnd w:id="433745043"/>
    </w:tbl>
    <w:p w:rsidR="00DF5D0E" w:rsidP="00DC7C24" w:rsidRDefault="00DF5D0E" w14:paraId="31FCD8C7" w14:textId="77777777">
      <w:pPr>
        <w:pStyle w:val="BillEnd"/>
        <w:suppressLineNumbers/>
      </w:pPr>
    </w:p>
    <w:p w:rsidR="00DF5D0E" w:rsidP="00DC7C24" w:rsidRDefault="00DE256E" w14:paraId="4C1515E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7C24" w:rsidRDefault="00AB682C" w14:paraId="5FF5D69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EB35" w14:textId="77777777" w:rsidR="00DC7C24" w:rsidRDefault="00DC7C24" w:rsidP="00DF5D0E">
      <w:r>
        <w:separator/>
      </w:r>
    </w:p>
  </w:endnote>
  <w:endnote w:type="continuationSeparator" w:id="0">
    <w:p w14:paraId="0E85ECD7" w14:textId="77777777" w:rsidR="00DC7C24" w:rsidRDefault="00DC7C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CEA" w:rsidRDefault="006F0CEA" w14:paraId="340667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03B85" w14:paraId="74C9FA8F" w14:textId="79938982">
    <w:pPr>
      <w:pStyle w:val="AmendDraftFooter"/>
    </w:pPr>
    <w:fldSimple w:instr=" TITLE   \* MERGEFORMAT ">
      <w:r w:rsidR="00DC7C24">
        <w:t>5599-S.E AMH COUT WICM 618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03B85" w14:paraId="028C4E2B" w14:textId="2FF1FDD6">
    <w:pPr>
      <w:pStyle w:val="AmendDraftFooter"/>
    </w:pPr>
    <w:fldSimple w:instr=" TITLE   \* MERGEFORMAT ">
      <w:r>
        <w:t>5599-S.E AMH COUT WICM 618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F9BD" w14:textId="77777777" w:rsidR="00DC7C24" w:rsidRDefault="00DC7C24" w:rsidP="00DF5D0E">
      <w:r>
        <w:separator/>
      </w:r>
    </w:p>
  </w:footnote>
  <w:footnote w:type="continuationSeparator" w:id="0">
    <w:p w14:paraId="48B37800" w14:textId="77777777" w:rsidR="00DC7C24" w:rsidRDefault="00DC7C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360F" w14:textId="77777777" w:rsidR="006F0CEA" w:rsidRDefault="006F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B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1FC02" wp14:editId="470DA9E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1A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1CB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AAD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798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310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098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4BB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A48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566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060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4B2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B17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874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70D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0EA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968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325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A6D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9F9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9AC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27A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506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6AD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9BF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796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7D6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03A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04E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3A9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CCEB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8D3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15B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295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91C9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1FC0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7E1A8F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1CB7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AAD9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7986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310E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098B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4BB6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A483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5662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060D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4B2A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B17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874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70D1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0EA9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9689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325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A6D7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9F9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9AC9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27A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506CC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6AD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9BF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796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7D67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03A60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04EE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3A9E1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CCEB1F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8D342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15BE1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29513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91C958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5B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AC559" wp14:editId="53B1D26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9C47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337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991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7CA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EB7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66E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C7B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064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193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63F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860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5C2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8A1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041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237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DE7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11B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A14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12E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664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35F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53D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9B8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59C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D004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3CEF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C230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AC55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139C47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3378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9919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7CAC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EB7E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66EE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C7BF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0648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193D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63FA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860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5C2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8A1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0418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237F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DE73E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11B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A146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12E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664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35F0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53D1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9B8C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59C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D004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3CEF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C230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0780266">
    <w:abstractNumId w:val="5"/>
  </w:num>
  <w:num w:numId="2" w16cid:durableId="1143543063">
    <w:abstractNumId w:val="3"/>
  </w:num>
  <w:num w:numId="3" w16cid:durableId="2046983862">
    <w:abstractNumId w:val="2"/>
  </w:num>
  <w:num w:numId="4" w16cid:durableId="1214655024">
    <w:abstractNumId w:val="1"/>
  </w:num>
  <w:num w:numId="5" w16cid:durableId="302732047">
    <w:abstractNumId w:val="0"/>
  </w:num>
  <w:num w:numId="6" w16cid:durableId="1435512322">
    <w:abstractNumId w:val="4"/>
  </w:num>
  <w:num w:numId="7" w16cid:durableId="393939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618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0CEA"/>
    <w:rsid w:val="006F7027"/>
    <w:rsid w:val="00703B85"/>
    <w:rsid w:val="007049E4"/>
    <w:rsid w:val="0072335D"/>
    <w:rsid w:val="0072541D"/>
    <w:rsid w:val="00757317"/>
    <w:rsid w:val="007769AF"/>
    <w:rsid w:val="007A380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E9C"/>
    <w:rsid w:val="00C61A83"/>
    <w:rsid w:val="00C8108C"/>
    <w:rsid w:val="00C84AD0"/>
    <w:rsid w:val="00D40447"/>
    <w:rsid w:val="00D659AC"/>
    <w:rsid w:val="00DA47F3"/>
    <w:rsid w:val="00DC2C13"/>
    <w:rsid w:val="00DC7C24"/>
    <w:rsid w:val="00DE256E"/>
    <w:rsid w:val="00DF5D0E"/>
    <w:rsid w:val="00DF7A12"/>
    <w:rsid w:val="00E1471A"/>
    <w:rsid w:val="00E267B1"/>
    <w:rsid w:val="00E41CC6"/>
    <w:rsid w:val="00E66F5D"/>
    <w:rsid w:val="00E831A5"/>
    <w:rsid w:val="00E850E7"/>
    <w:rsid w:val="00E9651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98D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1068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COUT</SponsorAcronym>
  <DrafterAcronym>WICM</DrafterAcronym>
  <DraftNumber>618</DraftNumber>
  <ReferenceNumber>ESSB 5599</ReferenceNumber>
  <Floor>H AMD TO HSEL COMM AMD (H-1742.1/23)</Floor>
  <AmendmentNumber> 671</AmendmentNumber>
  <Sponsors>By Representative Couture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935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5599-S.E AMH COUT WICM 618</vt:lpstr>
    </vt:vector>
  </TitlesOfParts>
  <Company>Washington State Legislature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COUT WICM 618</dc:title>
  <dc:creator>Luke Wickham</dc:creator>
  <cp:lastModifiedBy>Wickham, Luke</cp:lastModifiedBy>
  <cp:revision>7</cp:revision>
  <dcterms:created xsi:type="dcterms:W3CDTF">2023-04-11T01:02:00Z</dcterms:created>
  <dcterms:modified xsi:type="dcterms:W3CDTF">2023-04-11T01:18:00Z</dcterms:modified>
</cp:coreProperties>
</file>