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554C4" w14:paraId="6F2D4D56" w14:textId="79CB3BD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F17C3">
            <w:t>5796-S.E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F17C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F17C3">
            <w:t>HARR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F17C3">
            <w:t>BORC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F17C3">
            <w:t>061</w:t>
          </w:r>
        </w:sdtContent>
      </w:sdt>
    </w:p>
    <w:p w:rsidR="00DF5D0E" w:rsidP="00B73E0A" w:rsidRDefault="00AA1230" w14:paraId="37FCCDC2" w14:textId="76D5D784">
      <w:pPr>
        <w:pStyle w:val="OfferedBy"/>
        <w:spacing w:after="120"/>
      </w:pPr>
      <w:r>
        <w:tab/>
      </w:r>
      <w:r>
        <w:tab/>
      </w:r>
      <w:r>
        <w:tab/>
      </w:r>
    </w:p>
    <w:p w:rsidR="00DF5D0E" w:rsidRDefault="003554C4" w14:paraId="786E6C81" w14:textId="544A549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F17C3">
            <w:rPr>
              <w:b/>
              <w:u w:val="single"/>
            </w:rPr>
            <w:t>ESSB 5796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F0ED0">
            <w:t>H AMD TO HOUS COMM AMD (H-3345.1/24)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1236</w:t>
          </w:r>
        </w:sdtContent>
      </w:sdt>
    </w:p>
    <w:p w:rsidR="00DF5D0E" w:rsidP="00605C39" w:rsidRDefault="003554C4" w14:paraId="3F4599AF" w14:textId="0477270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F17C3">
            <w:rPr>
              <w:sz w:val="22"/>
            </w:rPr>
            <w:t>By Representative Harris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F17C3" w14:paraId="6C259C1F" w14:textId="3A169C71">
          <w:pPr>
            <w:spacing w:after="400" w:line="408" w:lineRule="exact"/>
            <w:jc w:val="right"/>
            <w:rPr>
              <w:b/>
              <w:bCs/>
            </w:rPr>
          </w:pPr>
          <w:r>
            <w:rPr>
              <w:b/>
              <w:bCs/>
            </w:rPr>
            <w:t xml:space="preserve">NOT ADOPTED 03/01/2024</w:t>
          </w:r>
        </w:p>
      </w:sdtContent>
    </w:sdt>
    <w:p w:rsidR="00A610A2" w:rsidP="00C8108C" w:rsidRDefault="00DE256E" w14:paraId="18F08D64" w14:textId="77777777">
      <w:pPr>
        <w:pStyle w:val="Page"/>
      </w:pPr>
      <w:bookmarkStart w:name="StartOfAmendmentBody" w:id="0"/>
      <w:bookmarkEnd w:id="0"/>
      <w:permStart w:edGrp="everyone" w:id="306203135"/>
      <w:r>
        <w:tab/>
      </w:r>
      <w:r w:rsidR="004F17C3">
        <w:t>On page</w:t>
      </w:r>
      <w:r w:rsidR="00FA667E">
        <w:t xml:space="preserve"> </w:t>
      </w:r>
      <w:r w:rsidRPr="00E8097C" w:rsidR="00E8097C">
        <w:t>1 of the striking amendment, strike all material after line 2 and insert the following:</w:t>
      </w:r>
    </w:p>
    <w:p w:rsidR="000157CF" w:rsidP="000157CF" w:rsidRDefault="000157CF" w14:paraId="71D911EC" w14:textId="77777777">
      <w:pPr>
        <w:pStyle w:val="Page"/>
      </w:pPr>
      <w:r>
        <w:tab/>
        <w:t>"</w:t>
      </w:r>
      <w:r w:rsidRPr="002B2E40">
        <w:rPr>
          <w:u w:val="single"/>
        </w:rPr>
        <w:t>NEW SECTION.</w:t>
      </w:r>
      <w:r>
        <w:t xml:space="preserve"> </w:t>
      </w:r>
      <w:r w:rsidRPr="002B2E40">
        <w:rPr>
          <w:b/>
          <w:bCs/>
        </w:rPr>
        <w:t>Sec. 1.</w:t>
      </w:r>
      <w:r>
        <w:t xml:space="preserve">  (1) The office of the attorney general shall convene a work group to make recommendations to the legislature regarding the effects of retroactively applying chapter 64.90 RCW to all common interest communities. The work group must consist of the following members:</w:t>
      </w:r>
    </w:p>
    <w:p w:rsidR="000157CF" w:rsidP="000157CF" w:rsidRDefault="000157CF" w14:paraId="2F918E62" w14:textId="77777777">
      <w:pPr>
        <w:pStyle w:val="Page"/>
      </w:pPr>
      <w:r>
        <w:tab/>
        <w:t>(a) One member from each of the two largest caucuses of the senate, appointed by the president of the senate;</w:t>
      </w:r>
    </w:p>
    <w:p w:rsidR="000157CF" w:rsidP="000157CF" w:rsidRDefault="000157CF" w14:paraId="7E1024FB" w14:textId="77777777">
      <w:pPr>
        <w:pStyle w:val="Page"/>
      </w:pPr>
      <w:r>
        <w:tab/>
        <w:t>(b) One member from each of the two largest caucuses of the house of representatives, appointed by the speaker of the house of representatives;</w:t>
      </w:r>
    </w:p>
    <w:p w:rsidR="000157CF" w:rsidP="000157CF" w:rsidRDefault="000157CF" w14:paraId="4C67BA27" w14:textId="77777777">
      <w:pPr>
        <w:pStyle w:val="Page"/>
      </w:pPr>
      <w:r>
        <w:tab/>
        <w:t>(c) One representative from the Washington state chapter of the community associations institute;</w:t>
      </w:r>
    </w:p>
    <w:p w:rsidR="000157CF" w:rsidP="000157CF" w:rsidRDefault="000157CF" w14:paraId="425D4581" w14:textId="77777777">
      <w:pPr>
        <w:pStyle w:val="Page"/>
      </w:pPr>
      <w:r>
        <w:tab/>
        <w:t>(d) One representative from Washington realtors;</w:t>
      </w:r>
    </w:p>
    <w:p w:rsidR="000157CF" w:rsidP="000157CF" w:rsidRDefault="000157CF" w14:paraId="0F404FD1" w14:textId="77777777">
      <w:pPr>
        <w:pStyle w:val="Page"/>
      </w:pPr>
      <w:r>
        <w:tab/>
        <w:t>(e) One representative from the Washington state bar association;</w:t>
      </w:r>
    </w:p>
    <w:p w:rsidR="000157CF" w:rsidP="000157CF" w:rsidRDefault="000157CF" w14:paraId="3142B242" w14:textId="77777777">
      <w:pPr>
        <w:pStyle w:val="Page"/>
      </w:pPr>
      <w:r>
        <w:tab/>
        <w:t>(f) One representative from a common interest community with less than 50 units;</w:t>
      </w:r>
    </w:p>
    <w:p w:rsidR="000157CF" w:rsidP="000157CF" w:rsidRDefault="000157CF" w14:paraId="66BD63B1" w14:textId="77777777">
      <w:pPr>
        <w:pStyle w:val="Page"/>
      </w:pPr>
      <w:r>
        <w:tab/>
        <w:t>(g) One representative from a common interest community with 50 or more units but less than 100 units;</w:t>
      </w:r>
    </w:p>
    <w:p w:rsidR="000157CF" w:rsidP="000157CF" w:rsidRDefault="000157CF" w14:paraId="0AA675B7" w14:textId="77777777">
      <w:pPr>
        <w:pStyle w:val="Page"/>
      </w:pPr>
      <w:r>
        <w:tab/>
        <w:t>(h) One representative from a common interest community with 100 or more units, but less than 500 units;</w:t>
      </w:r>
    </w:p>
    <w:p w:rsidR="000157CF" w:rsidP="000157CF" w:rsidRDefault="000157CF" w14:paraId="2EFE9CFD" w14:textId="77777777">
      <w:pPr>
        <w:pStyle w:val="Page"/>
      </w:pPr>
      <w:r>
        <w:tab/>
        <w:t>(i) One representative from a common interest community with 500 or more units;</w:t>
      </w:r>
    </w:p>
    <w:p w:rsidR="000157CF" w:rsidP="000157CF" w:rsidRDefault="000157CF" w14:paraId="78D94F87" w14:textId="77777777">
      <w:pPr>
        <w:pStyle w:val="Page"/>
      </w:pPr>
      <w:r>
        <w:tab/>
        <w:t>(j) One representative from a common interest community subject to chapter 64.32 RCW;</w:t>
      </w:r>
    </w:p>
    <w:p w:rsidR="000157CF" w:rsidP="000157CF" w:rsidRDefault="000157CF" w14:paraId="43CCE208" w14:textId="77777777">
      <w:pPr>
        <w:pStyle w:val="Page"/>
      </w:pPr>
      <w:r>
        <w:lastRenderedPageBreak/>
        <w:tab/>
        <w:t>(k) One representative from a common interest community subject to chapter 64.34 RCW;</w:t>
      </w:r>
    </w:p>
    <w:p w:rsidR="000157CF" w:rsidP="000157CF" w:rsidRDefault="000157CF" w14:paraId="26082DA4" w14:textId="77777777">
      <w:pPr>
        <w:pStyle w:val="Page"/>
      </w:pPr>
      <w:r>
        <w:tab/>
        <w:t>(l) One representative from a common interest community subject to chapter 64.38 RCW; and</w:t>
      </w:r>
    </w:p>
    <w:p w:rsidR="000157CF" w:rsidP="000157CF" w:rsidRDefault="000157CF" w14:paraId="22CBB32A" w14:textId="77777777">
      <w:pPr>
        <w:pStyle w:val="Page"/>
      </w:pPr>
      <w:r>
        <w:tab/>
        <w:t>(m) One representative from a common interest community subject to chapter 64.90 RCW.</w:t>
      </w:r>
    </w:p>
    <w:p w:rsidR="000157CF" w:rsidP="000157CF" w:rsidRDefault="000157CF" w14:paraId="7BA509C7" w14:textId="77777777">
      <w:pPr>
        <w:pStyle w:val="Page"/>
      </w:pPr>
      <w:r>
        <w:tab/>
        <w:t>(2) The duties of the work group include, but are not limited to:</w:t>
      </w:r>
    </w:p>
    <w:p w:rsidR="000157CF" w:rsidP="000157CF" w:rsidRDefault="000157CF" w14:paraId="057507FD" w14:textId="77777777">
      <w:pPr>
        <w:pStyle w:val="Page"/>
      </w:pPr>
      <w:r>
        <w:tab/>
        <w:t>(a) Researching the administrative costs and financial implications of updating governing documents to conform with chapter 64.90 RCW;</w:t>
      </w:r>
    </w:p>
    <w:p w:rsidR="000157CF" w:rsidP="000157CF" w:rsidRDefault="000157CF" w14:paraId="75C02F93" w14:textId="77777777">
      <w:pPr>
        <w:pStyle w:val="Page"/>
      </w:pPr>
      <w:r>
        <w:tab/>
        <w:t>(b) Researching the impacts of managing entities on common interest communities;</w:t>
      </w:r>
    </w:p>
    <w:p w:rsidR="000157CF" w:rsidP="000157CF" w:rsidRDefault="000157CF" w14:paraId="68EE2338" w14:textId="77777777">
      <w:pPr>
        <w:pStyle w:val="Page"/>
      </w:pPr>
      <w:r>
        <w:tab/>
        <w:t>(c) Researching the effects of resale certificates on real estate transactions in common interest communities;</w:t>
      </w:r>
    </w:p>
    <w:p w:rsidR="000157CF" w:rsidP="000157CF" w:rsidRDefault="000157CF" w14:paraId="12CA0F43" w14:textId="77777777">
      <w:pPr>
        <w:pStyle w:val="Page"/>
      </w:pPr>
      <w:r>
        <w:tab/>
        <w:t>(d) Comparing association responsibilities and liabilities under chapters 64.32, 64.34, 64.38, and 64.90 RCW; and</w:t>
      </w:r>
    </w:p>
    <w:p w:rsidR="000157CF" w:rsidP="000157CF" w:rsidRDefault="000157CF" w14:paraId="6CB830BD" w14:textId="77777777">
      <w:pPr>
        <w:pStyle w:val="Page"/>
      </w:pPr>
      <w:r>
        <w:tab/>
        <w:t>(e) Making recommendations on the retroactive application of chapter 64.90 RCW to all common interest communities.</w:t>
      </w:r>
    </w:p>
    <w:p w:rsidR="000157CF" w:rsidP="000157CF" w:rsidRDefault="000157CF" w14:paraId="7132B3B9" w14:textId="46263AE5">
      <w:pPr>
        <w:pStyle w:val="Page"/>
      </w:pPr>
      <w:r>
        <w:tab/>
        <w:t>(3) By December 1, 2025, the work group shall report its findings and recommendations to the appropriate committees of the legislature.</w:t>
      </w:r>
    </w:p>
    <w:p w:rsidR="00DF5D0E" w:rsidP="009653A4" w:rsidRDefault="004F17C3" w14:paraId="01212552" w14:textId="50D8F943">
      <w:pPr>
        <w:pStyle w:val="Page"/>
      </w:pPr>
      <w:r>
        <w:t xml:space="preserve"> </w:t>
      </w:r>
    </w:p>
    <w:p w:rsidRPr="002A5CD8" w:rsidR="002A5CD8" w:rsidP="002A5CD8" w:rsidRDefault="002A5CD8" w14:paraId="5E36E52E" w14:textId="44427F9B">
      <w:pPr>
        <w:pStyle w:val="RCWSLText"/>
      </w:pPr>
      <w:r>
        <w:tab/>
        <w:t>Correct the title."</w:t>
      </w:r>
    </w:p>
    <w:permEnd w:id="306203135"/>
    <w:p w:rsidR="00ED2EEB" w:rsidP="004F17C3" w:rsidRDefault="00ED2EEB" w14:paraId="20B6342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43558432" w:displacedByCustomXml="next"/>
      <w:sdt>
        <w:sdtPr>
          <w:rPr>
            <w:spacing w:val="0"/>
          </w:rPr>
          <w:alias w:val="Effect"/>
          <w:tag w:val="Effect"/>
          <w:id w:val="603001534"/>
          <w:placeholder>
            <w:docPart w:val="DefaultPlaceholder_1082065158"/>
          </w:placeholder>
        </w:sdtPr>
        <w:sdtEndPr/>
        <w:sdtContent>
          <w:tr w:rsidR="00D659AC" w:rsidTr="00C8108C" w14:paraId="02AB8036" w14:textId="77777777">
            <w:tc>
              <w:tcPr>
                <w:tcW w:w="540" w:type="dxa"/>
                <w:shd w:val="clear" w:color="auto" w:fill="FFFFFF" w:themeFill="background1"/>
              </w:tcPr>
              <w:p w:rsidR="00D659AC" w:rsidP="004F17C3" w:rsidRDefault="00D659AC" w14:paraId="08FCB43D" w14:textId="77777777">
                <w:pPr>
                  <w:pStyle w:val="Effect"/>
                  <w:suppressLineNumbers/>
                  <w:shd w:val="clear" w:color="auto" w:fill="auto"/>
                  <w:ind w:left="0" w:firstLine="0"/>
                </w:pPr>
              </w:p>
            </w:tc>
            <w:tc>
              <w:tcPr>
                <w:tcW w:w="9874" w:type="dxa"/>
                <w:shd w:val="clear" w:color="auto" w:fill="FFFFFF" w:themeFill="background1"/>
              </w:tcPr>
              <w:p w:rsidRPr="0096303F" w:rsidR="001C1B27" w:rsidP="004F17C3" w:rsidRDefault="0096303F" w14:paraId="619B2E5F" w14:textId="05D94E82">
                <w:pPr>
                  <w:pStyle w:val="Effect"/>
                  <w:suppressLineNumbers/>
                  <w:shd w:val="clear" w:color="auto" w:fill="auto"/>
                  <w:ind w:left="0" w:firstLine="0"/>
                </w:pPr>
                <w:r w:rsidRPr="0096303F">
                  <w:tab/>
                </w:r>
                <w:r w:rsidRPr="0096303F" w:rsidR="001C1B27">
                  <w:rPr>
                    <w:u w:val="single"/>
                  </w:rPr>
                  <w:t>EFFECT:</w:t>
                </w:r>
                <w:r w:rsidRPr="0096303F" w:rsidR="001C1B27">
                  <w:t> </w:t>
                </w:r>
                <w:r w:rsidR="00B954C6">
                  <w:t xml:space="preserve">Replaces the language of the bill with a </w:t>
                </w:r>
                <w:r w:rsidRPr="00604D27" w:rsidR="00B954C6">
                  <w:t xml:space="preserve">study </w:t>
                </w:r>
                <w:r w:rsidR="00B954C6">
                  <w:t xml:space="preserve">on </w:t>
                </w:r>
                <w:r w:rsidRPr="00604D27" w:rsidR="00B954C6">
                  <w:t>the effects of retroactively applying the Washington Uniform Common Interest Ownership Act to all common interest communities.</w:t>
                </w:r>
                <w:r w:rsidR="00B954C6">
                  <w:t xml:space="preserve"> </w:t>
                </w:r>
                <w:r w:rsidRPr="00604D27" w:rsidR="00B954C6">
                  <w:t xml:space="preserve">Requires the office of the </w:t>
                </w:r>
                <w:r w:rsidR="00B954C6">
                  <w:t>A</w:t>
                </w:r>
                <w:r w:rsidRPr="00604D27" w:rsidR="00B954C6">
                  <w:t xml:space="preserve">ttorney </w:t>
                </w:r>
                <w:r w:rsidR="00B954C6">
                  <w:t>G</w:t>
                </w:r>
                <w:r w:rsidRPr="00604D27" w:rsidR="00B954C6">
                  <w:t>eneral to convene a work group to</w:t>
                </w:r>
                <w:r w:rsidR="00B954C6">
                  <w:t xml:space="preserve"> complete the study.</w:t>
                </w:r>
                <w:r w:rsidRPr="00604D27" w:rsidR="00B954C6">
                  <w:t xml:space="preserve"> Describes the members and duties of the work group.</w:t>
                </w:r>
                <w:r w:rsidRPr="0096303F" w:rsidR="001C1B27">
                  <w:t>  </w:t>
                </w:r>
              </w:p>
              <w:p w:rsidRPr="007D1589" w:rsidR="001B4E53" w:rsidP="004F17C3" w:rsidRDefault="001B4E53" w14:paraId="194EE4C8" w14:textId="77777777">
                <w:pPr>
                  <w:pStyle w:val="ListBullet"/>
                  <w:numPr>
                    <w:ilvl w:val="0"/>
                    <w:numId w:val="0"/>
                  </w:numPr>
                  <w:suppressLineNumbers/>
                </w:pPr>
              </w:p>
            </w:tc>
          </w:tr>
        </w:sdtContent>
      </w:sdt>
      <w:permEnd w:id="1943558432"/>
    </w:tbl>
    <w:p w:rsidR="00DF5D0E" w:rsidP="004F17C3" w:rsidRDefault="00DF5D0E" w14:paraId="086249E6" w14:textId="77777777">
      <w:pPr>
        <w:pStyle w:val="BillEnd"/>
        <w:suppressLineNumbers/>
      </w:pPr>
    </w:p>
    <w:p w:rsidR="00DF5D0E" w:rsidP="004F17C3" w:rsidRDefault="00DE256E" w14:paraId="3DB9AB76" w14:textId="77777777">
      <w:pPr>
        <w:pStyle w:val="BillEnd"/>
        <w:suppressLineNumbers/>
      </w:pPr>
      <w:r>
        <w:rPr>
          <w:b/>
        </w:rPr>
        <w:t>--- END ---</w:t>
      </w:r>
    </w:p>
    <w:p w:rsidR="00DF5D0E" w:rsidP="004F17C3" w:rsidRDefault="00AB682C" w14:paraId="16F3B37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F2A1" w14:textId="77777777" w:rsidR="004F17C3" w:rsidRDefault="004F17C3" w:rsidP="00DF5D0E">
      <w:r>
        <w:separator/>
      </w:r>
    </w:p>
  </w:endnote>
  <w:endnote w:type="continuationSeparator" w:id="0">
    <w:p w14:paraId="688D69B5" w14:textId="77777777" w:rsidR="004F17C3" w:rsidRDefault="004F17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0371" w:rsidRDefault="00130371" w14:paraId="410B1E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554C4" w14:paraId="1A2607B5" w14:textId="417D801C">
    <w:pPr>
      <w:pStyle w:val="AmendDraftFooter"/>
    </w:pPr>
    <w:r>
      <w:fldChar w:fldCharType="begin"/>
    </w:r>
    <w:r>
      <w:instrText xml:space="preserve"> TITLE   \* MERGEFORMAT </w:instrText>
    </w:r>
    <w:r>
      <w:fldChar w:fldCharType="separate"/>
    </w:r>
    <w:r w:rsidR="00130371">
      <w:t>5796-S.E AMH HARR BORC 061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554C4" w14:paraId="57DF8A59" w14:textId="3BB1A347">
    <w:pPr>
      <w:pStyle w:val="AmendDraftFooter"/>
    </w:pPr>
    <w:r>
      <w:fldChar w:fldCharType="begin"/>
    </w:r>
    <w:r>
      <w:instrText xml:space="preserve"> TITLE   \* MERGEFORMAT </w:instrText>
    </w:r>
    <w:r>
      <w:fldChar w:fldCharType="separate"/>
    </w:r>
    <w:r w:rsidR="00130371">
      <w:t>5796-S.E AMH HARR BORC 061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8C1D" w14:textId="77777777" w:rsidR="004F17C3" w:rsidRDefault="004F17C3" w:rsidP="00DF5D0E">
      <w:r>
        <w:separator/>
      </w:r>
    </w:p>
  </w:footnote>
  <w:footnote w:type="continuationSeparator" w:id="0">
    <w:p w14:paraId="662D283C" w14:textId="77777777" w:rsidR="004F17C3" w:rsidRDefault="004F17C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9488" w14:textId="77777777" w:rsidR="00130371" w:rsidRDefault="00130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09DE" w14:textId="77777777" w:rsidR="001B4E53" w:rsidRDefault="007049E4">
    <w:r>
      <w:rPr>
        <w:noProof/>
      </w:rPr>
      <mc:AlternateContent>
        <mc:Choice Requires="wps">
          <w:drawing>
            <wp:anchor distT="0" distB="0" distL="114300" distR="114300" simplePos="0" relativeHeight="251657216" behindDoc="0" locked="0" layoutInCell="1" allowOverlap="1" wp14:anchorId="37A87F7B" wp14:editId="562F63C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8C07C" w14:textId="77777777" w:rsidR="001B4E53" w:rsidRDefault="001B4E53">
                          <w:pPr>
                            <w:pStyle w:val="RCWSLText"/>
                            <w:jc w:val="right"/>
                          </w:pPr>
                          <w:r>
                            <w:t>1</w:t>
                          </w:r>
                        </w:p>
                        <w:p w14:paraId="2A5D19E8" w14:textId="77777777" w:rsidR="001B4E53" w:rsidRDefault="001B4E53">
                          <w:pPr>
                            <w:pStyle w:val="RCWSLText"/>
                            <w:jc w:val="right"/>
                          </w:pPr>
                          <w:r>
                            <w:t>2</w:t>
                          </w:r>
                        </w:p>
                        <w:p w14:paraId="50B7B059" w14:textId="77777777" w:rsidR="001B4E53" w:rsidRDefault="001B4E53">
                          <w:pPr>
                            <w:pStyle w:val="RCWSLText"/>
                            <w:jc w:val="right"/>
                          </w:pPr>
                          <w:r>
                            <w:t>3</w:t>
                          </w:r>
                        </w:p>
                        <w:p w14:paraId="31F522B8" w14:textId="77777777" w:rsidR="001B4E53" w:rsidRDefault="001B4E53">
                          <w:pPr>
                            <w:pStyle w:val="RCWSLText"/>
                            <w:jc w:val="right"/>
                          </w:pPr>
                          <w:r>
                            <w:t>4</w:t>
                          </w:r>
                        </w:p>
                        <w:p w14:paraId="2441C543" w14:textId="77777777" w:rsidR="001B4E53" w:rsidRDefault="001B4E53">
                          <w:pPr>
                            <w:pStyle w:val="RCWSLText"/>
                            <w:jc w:val="right"/>
                          </w:pPr>
                          <w:r>
                            <w:t>5</w:t>
                          </w:r>
                        </w:p>
                        <w:p w14:paraId="0A395BB5" w14:textId="77777777" w:rsidR="001B4E53" w:rsidRDefault="001B4E53">
                          <w:pPr>
                            <w:pStyle w:val="RCWSLText"/>
                            <w:jc w:val="right"/>
                          </w:pPr>
                          <w:r>
                            <w:t>6</w:t>
                          </w:r>
                        </w:p>
                        <w:p w14:paraId="557FE35A" w14:textId="77777777" w:rsidR="001B4E53" w:rsidRDefault="001B4E53">
                          <w:pPr>
                            <w:pStyle w:val="RCWSLText"/>
                            <w:jc w:val="right"/>
                          </w:pPr>
                          <w:r>
                            <w:t>7</w:t>
                          </w:r>
                        </w:p>
                        <w:p w14:paraId="2641E12B" w14:textId="77777777" w:rsidR="001B4E53" w:rsidRDefault="001B4E53">
                          <w:pPr>
                            <w:pStyle w:val="RCWSLText"/>
                            <w:jc w:val="right"/>
                          </w:pPr>
                          <w:r>
                            <w:t>8</w:t>
                          </w:r>
                        </w:p>
                        <w:p w14:paraId="4867F08F" w14:textId="77777777" w:rsidR="001B4E53" w:rsidRDefault="001B4E53">
                          <w:pPr>
                            <w:pStyle w:val="RCWSLText"/>
                            <w:jc w:val="right"/>
                          </w:pPr>
                          <w:r>
                            <w:t>9</w:t>
                          </w:r>
                        </w:p>
                        <w:p w14:paraId="568471CB" w14:textId="77777777" w:rsidR="001B4E53" w:rsidRDefault="001B4E53">
                          <w:pPr>
                            <w:pStyle w:val="RCWSLText"/>
                            <w:jc w:val="right"/>
                          </w:pPr>
                          <w:r>
                            <w:t>10</w:t>
                          </w:r>
                        </w:p>
                        <w:p w14:paraId="320E5C67" w14:textId="77777777" w:rsidR="001B4E53" w:rsidRDefault="001B4E53">
                          <w:pPr>
                            <w:pStyle w:val="RCWSLText"/>
                            <w:jc w:val="right"/>
                          </w:pPr>
                          <w:r>
                            <w:t>11</w:t>
                          </w:r>
                        </w:p>
                        <w:p w14:paraId="6BFBA538" w14:textId="77777777" w:rsidR="001B4E53" w:rsidRDefault="001B4E53">
                          <w:pPr>
                            <w:pStyle w:val="RCWSLText"/>
                            <w:jc w:val="right"/>
                          </w:pPr>
                          <w:r>
                            <w:t>12</w:t>
                          </w:r>
                        </w:p>
                        <w:p w14:paraId="2FFE5253" w14:textId="77777777" w:rsidR="001B4E53" w:rsidRDefault="001B4E53">
                          <w:pPr>
                            <w:pStyle w:val="RCWSLText"/>
                            <w:jc w:val="right"/>
                          </w:pPr>
                          <w:r>
                            <w:t>13</w:t>
                          </w:r>
                        </w:p>
                        <w:p w14:paraId="4AA91318" w14:textId="77777777" w:rsidR="001B4E53" w:rsidRDefault="001B4E53">
                          <w:pPr>
                            <w:pStyle w:val="RCWSLText"/>
                            <w:jc w:val="right"/>
                          </w:pPr>
                          <w:r>
                            <w:t>14</w:t>
                          </w:r>
                        </w:p>
                        <w:p w14:paraId="534E4A7F" w14:textId="77777777" w:rsidR="001B4E53" w:rsidRDefault="001B4E53">
                          <w:pPr>
                            <w:pStyle w:val="RCWSLText"/>
                            <w:jc w:val="right"/>
                          </w:pPr>
                          <w:r>
                            <w:t>15</w:t>
                          </w:r>
                        </w:p>
                        <w:p w14:paraId="7D8CCE9D" w14:textId="77777777" w:rsidR="001B4E53" w:rsidRDefault="001B4E53">
                          <w:pPr>
                            <w:pStyle w:val="RCWSLText"/>
                            <w:jc w:val="right"/>
                          </w:pPr>
                          <w:r>
                            <w:t>16</w:t>
                          </w:r>
                        </w:p>
                        <w:p w14:paraId="1DDF4D21" w14:textId="77777777" w:rsidR="001B4E53" w:rsidRDefault="001B4E53">
                          <w:pPr>
                            <w:pStyle w:val="RCWSLText"/>
                            <w:jc w:val="right"/>
                          </w:pPr>
                          <w:r>
                            <w:t>17</w:t>
                          </w:r>
                        </w:p>
                        <w:p w14:paraId="1A9EBAA4" w14:textId="77777777" w:rsidR="001B4E53" w:rsidRDefault="001B4E53">
                          <w:pPr>
                            <w:pStyle w:val="RCWSLText"/>
                            <w:jc w:val="right"/>
                          </w:pPr>
                          <w:r>
                            <w:t>18</w:t>
                          </w:r>
                        </w:p>
                        <w:p w14:paraId="566ADC46" w14:textId="77777777" w:rsidR="001B4E53" w:rsidRDefault="001B4E53">
                          <w:pPr>
                            <w:pStyle w:val="RCWSLText"/>
                            <w:jc w:val="right"/>
                          </w:pPr>
                          <w:r>
                            <w:t>19</w:t>
                          </w:r>
                        </w:p>
                        <w:p w14:paraId="5C915A32" w14:textId="77777777" w:rsidR="001B4E53" w:rsidRDefault="001B4E53">
                          <w:pPr>
                            <w:pStyle w:val="RCWSLText"/>
                            <w:jc w:val="right"/>
                          </w:pPr>
                          <w:r>
                            <w:t>20</w:t>
                          </w:r>
                        </w:p>
                        <w:p w14:paraId="4F3E182A" w14:textId="77777777" w:rsidR="001B4E53" w:rsidRDefault="001B4E53">
                          <w:pPr>
                            <w:pStyle w:val="RCWSLText"/>
                            <w:jc w:val="right"/>
                          </w:pPr>
                          <w:r>
                            <w:t>21</w:t>
                          </w:r>
                        </w:p>
                        <w:p w14:paraId="1C31E198" w14:textId="77777777" w:rsidR="001B4E53" w:rsidRDefault="001B4E53">
                          <w:pPr>
                            <w:pStyle w:val="RCWSLText"/>
                            <w:jc w:val="right"/>
                          </w:pPr>
                          <w:r>
                            <w:t>22</w:t>
                          </w:r>
                        </w:p>
                        <w:p w14:paraId="40A851FF" w14:textId="77777777" w:rsidR="001B4E53" w:rsidRDefault="001B4E53">
                          <w:pPr>
                            <w:pStyle w:val="RCWSLText"/>
                            <w:jc w:val="right"/>
                          </w:pPr>
                          <w:r>
                            <w:t>23</w:t>
                          </w:r>
                        </w:p>
                        <w:p w14:paraId="145E6BF2" w14:textId="77777777" w:rsidR="001B4E53" w:rsidRDefault="001B4E53">
                          <w:pPr>
                            <w:pStyle w:val="RCWSLText"/>
                            <w:jc w:val="right"/>
                          </w:pPr>
                          <w:r>
                            <w:t>24</w:t>
                          </w:r>
                        </w:p>
                        <w:p w14:paraId="055FE142" w14:textId="77777777" w:rsidR="001B4E53" w:rsidRDefault="001B4E53">
                          <w:pPr>
                            <w:pStyle w:val="RCWSLText"/>
                            <w:jc w:val="right"/>
                          </w:pPr>
                          <w:r>
                            <w:t>25</w:t>
                          </w:r>
                        </w:p>
                        <w:p w14:paraId="4A51593F" w14:textId="77777777" w:rsidR="001B4E53" w:rsidRDefault="001B4E53">
                          <w:pPr>
                            <w:pStyle w:val="RCWSLText"/>
                            <w:jc w:val="right"/>
                          </w:pPr>
                          <w:r>
                            <w:t>26</w:t>
                          </w:r>
                        </w:p>
                        <w:p w14:paraId="2DD9AF89" w14:textId="77777777" w:rsidR="001B4E53" w:rsidRDefault="001B4E53">
                          <w:pPr>
                            <w:pStyle w:val="RCWSLText"/>
                            <w:jc w:val="right"/>
                          </w:pPr>
                          <w:r>
                            <w:t>27</w:t>
                          </w:r>
                        </w:p>
                        <w:p w14:paraId="132FF8F5" w14:textId="77777777" w:rsidR="001B4E53" w:rsidRDefault="001B4E53">
                          <w:pPr>
                            <w:pStyle w:val="RCWSLText"/>
                            <w:jc w:val="right"/>
                          </w:pPr>
                          <w:r>
                            <w:t>28</w:t>
                          </w:r>
                        </w:p>
                        <w:p w14:paraId="326E8ED8" w14:textId="77777777" w:rsidR="001B4E53" w:rsidRDefault="001B4E53">
                          <w:pPr>
                            <w:pStyle w:val="RCWSLText"/>
                            <w:jc w:val="right"/>
                          </w:pPr>
                          <w:r>
                            <w:t>29</w:t>
                          </w:r>
                        </w:p>
                        <w:p w14:paraId="566AC504" w14:textId="77777777" w:rsidR="001B4E53" w:rsidRDefault="001B4E53">
                          <w:pPr>
                            <w:pStyle w:val="RCWSLText"/>
                            <w:jc w:val="right"/>
                          </w:pPr>
                          <w:r>
                            <w:t>30</w:t>
                          </w:r>
                        </w:p>
                        <w:p w14:paraId="59150E68" w14:textId="77777777" w:rsidR="001B4E53" w:rsidRDefault="001B4E53">
                          <w:pPr>
                            <w:pStyle w:val="RCWSLText"/>
                            <w:jc w:val="right"/>
                          </w:pPr>
                          <w:r>
                            <w:t>31</w:t>
                          </w:r>
                        </w:p>
                        <w:p w14:paraId="17D69176" w14:textId="77777777" w:rsidR="001B4E53" w:rsidRDefault="001B4E53">
                          <w:pPr>
                            <w:pStyle w:val="RCWSLText"/>
                            <w:jc w:val="right"/>
                          </w:pPr>
                          <w:r>
                            <w:t>32</w:t>
                          </w:r>
                        </w:p>
                        <w:p w14:paraId="1D972201" w14:textId="77777777" w:rsidR="001B4E53" w:rsidRDefault="001B4E53">
                          <w:pPr>
                            <w:pStyle w:val="RCWSLText"/>
                            <w:jc w:val="right"/>
                          </w:pPr>
                          <w:r>
                            <w:t>33</w:t>
                          </w:r>
                        </w:p>
                        <w:p w14:paraId="4A00347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A87F7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4D8C07C" w14:textId="77777777" w:rsidR="001B4E53" w:rsidRDefault="001B4E53">
                    <w:pPr>
                      <w:pStyle w:val="RCWSLText"/>
                      <w:jc w:val="right"/>
                    </w:pPr>
                    <w:r>
                      <w:t>1</w:t>
                    </w:r>
                  </w:p>
                  <w:p w14:paraId="2A5D19E8" w14:textId="77777777" w:rsidR="001B4E53" w:rsidRDefault="001B4E53">
                    <w:pPr>
                      <w:pStyle w:val="RCWSLText"/>
                      <w:jc w:val="right"/>
                    </w:pPr>
                    <w:r>
                      <w:t>2</w:t>
                    </w:r>
                  </w:p>
                  <w:p w14:paraId="50B7B059" w14:textId="77777777" w:rsidR="001B4E53" w:rsidRDefault="001B4E53">
                    <w:pPr>
                      <w:pStyle w:val="RCWSLText"/>
                      <w:jc w:val="right"/>
                    </w:pPr>
                    <w:r>
                      <w:t>3</w:t>
                    </w:r>
                  </w:p>
                  <w:p w14:paraId="31F522B8" w14:textId="77777777" w:rsidR="001B4E53" w:rsidRDefault="001B4E53">
                    <w:pPr>
                      <w:pStyle w:val="RCWSLText"/>
                      <w:jc w:val="right"/>
                    </w:pPr>
                    <w:r>
                      <w:t>4</w:t>
                    </w:r>
                  </w:p>
                  <w:p w14:paraId="2441C543" w14:textId="77777777" w:rsidR="001B4E53" w:rsidRDefault="001B4E53">
                    <w:pPr>
                      <w:pStyle w:val="RCWSLText"/>
                      <w:jc w:val="right"/>
                    </w:pPr>
                    <w:r>
                      <w:t>5</w:t>
                    </w:r>
                  </w:p>
                  <w:p w14:paraId="0A395BB5" w14:textId="77777777" w:rsidR="001B4E53" w:rsidRDefault="001B4E53">
                    <w:pPr>
                      <w:pStyle w:val="RCWSLText"/>
                      <w:jc w:val="right"/>
                    </w:pPr>
                    <w:r>
                      <w:t>6</w:t>
                    </w:r>
                  </w:p>
                  <w:p w14:paraId="557FE35A" w14:textId="77777777" w:rsidR="001B4E53" w:rsidRDefault="001B4E53">
                    <w:pPr>
                      <w:pStyle w:val="RCWSLText"/>
                      <w:jc w:val="right"/>
                    </w:pPr>
                    <w:r>
                      <w:t>7</w:t>
                    </w:r>
                  </w:p>
                  <w:p w14:paraId="2641E12B" w14:textId="77777777" w:rsidR="001B4E53" w:rsidRDefault="001B4E53">
                    <w:pPr>
                      <w:pStyle w:val="RCWSLText"/>
                      <w:jc w:val="right"/>
                    </w:pPr>
                    <w:r>
                      <w:t>8</w:t>
                    </w:r>
                  </w:p>
                  <w:p w14:paraId="4867F08F" w14:textId="77777777" w:rsidR="001B4E53" w:rsidRDefault="001B4E53">
                    <w:pPr>
                      <w:pStyle w:val="RCWSLText"/>
                      <w:jc w:val="right"/>
                    </w:pPr>
                    <w:r>
                      <w:t>9</w:t>
                    </w:r>
                  </w:p>
                  <w:p w14:paraId="568471CB" w14:textId="77777777" w:rsidR="001B4E53" w:rsidRDefault="001B4E53">
                    <w:pPr>
                      <w:pStyle w:val="RCWSLText"/>
                      <w:jc w:val="right"/>
                    </w:pPr>
                    <w:r>
                      <w:t>10</w:t>
                    </w:r>
                  </w:p>
                  <w:p w14:paraId="320E5C67" w14:textId="77777777" w:rsidR="001B4E53" w:rsidRDefault="001B4E53">
                    <w:pPr>
                      <w:pStyle w:val="RCWSLText"/>
                      <w:jc w:val="right"/>
                    </w:pPr>
                    <w:r>
                      <w:t>11</w:t>
                    </w:r>
                  </w:p>
                  <w:p w14:paraId="6BFBA538" w14:textId="77777777" w:rsidR="001B4E53" w:rsidRDefault="001B4E53">
                    <w:pPr>
                      <w:pStyle w:val="RCWSLText"/>
                      <w:jc w:val="right"/>
                    </w:pPr>
                    <w:r>
                      <w:t>12</w:t>
                    </w:r>
                  </w:p>
                  <w:p w14:paraId="2FFE5253" w14:textId="77777777" w:rsidR="001B4E53" w:rsidRDefault="001B4E53">
                    <w:pPr>
                      <w:pStyle w:val="RCWSLText"/>
                      <w:jc w:val="right"/>
                    </w:pPr>
                    <w:r>
                      <w:t>13</w:t>
                    </w:r>
                  </w:p>
                  <w:p w14:paraId="4AA91318" w14:textId="77777777" w:rsidR="001B4E53" w:rsidRDefault="001B4E53">
                    <w:pPr>
                      <w:pStyle w:val="RCWSLText"/>
                      <w:jc w:val="right"/>
                    </w:pPr>
                    <w:r>
                      <w:t>14</w:t>
                    </w:r>
                  </w:p>
                  <w:p w14:paraId="534E4A7F" w14:textId="77777777" w:rsidR="001B4E53" w:rsidRDefault="001B4E53">
                    <w:pPr>
                      <w:pStyle w:val="RCWSLText"/>
                      <w:jc w:val="right"/>
                    </w:pPr>
                    <w:r>
                      <w:t>15</w:t>
                    </w:r>
                  </w:p>
                  <w:p w14:paraId="7D8CCE9D" w14:textId="77777777" w:rsidR="001B4E53" w:rsidRDefault="001B4E53">
                    <w:pPr>
                      <w:pStyle w:val="RCWSLText"/>
                      <w:jc w:val="right"/>
                    </w:pPr>
                    <w:r>
                      <w:t>16</w:t>
                    </w:r>
                  </w:p>
                  <w:p w14:paraId="1DDF4D21" w14:textId="77777777" w:rsidR="001B4E53" w:rsidRDefault="001B4E53">
                    <w:pPr>
                      <w:pStyle w:val="RCWSLText"/>
                      <w:jc w:val="right"/>
                    </w:pPr>
                    <w:r>
                      <w:t>17</w:t>
                    </w:r>
                  </w:p>
                  <w:p w14:paraId="1A9EBAA4" w14:textId="77777777" w:rsidR="001B4E53" w:rsidRDefault="001B4E53">
                    <w:pPr>
                      <w:pStyle w:val="RCWSLText"/>
                      <w:jc w:val="right"/>
                    </w:pPr>
                    <w:r>
                      <w:t>18</w:t>
                    </w:r>
                  </w:p>
                  <w:p w14:paraId="566ADC46" w14:textId="77777777" w:rsidR="001B4E53" w:rsidRDefault="001B4E53">
                    <w:pPr>
                      <w:pStyle w:val="RCWSLText"/>
                      <w:jc w:val="right"/>
                    </w:pPr>
                    <w:r>
                      <w:t>19</w:t>
                    </w:r>
                  </w:p>
                  <w:p w14:paraId="5C915A32" w14:textId="77777777" w:rsidR="001B4E53" w:rsidRDefault="001B4E53">
                    <w:pPr>
                      <w:pStyle w:val="RCWSLText"/>
                      <w:jc w:val="right"/>
                    </w:pPr>
                    <w:r>
                      <w:t>20</w:t>
                    </w:r>
                  </w:p>
                  <w:p w14:paraId="4F3E182A" w14:textId="77777777" w:rsidR="001B4E53" w:rsidRDefault="001B4E53">
                    <w:pPr>
                      <w:pStyle w:val="RCWSLText"/>
                      <w:jc w:val="right"/>
                    </w:pPr>
                    <w:r>
                      <w:t>21</w:t>
                    </w:r>
                  </w:p>
                  <w:p w14:paraId="1C31E198" w14:textId="77777777" w:rsidR="001B4E53" w:rsidRDefault="001B4E53">
                    <w:pPr>
                      <w:pStyle w:val="RCWSLText"/>
                      <w:jc w:val="right"/>
                    </w:pPr>
                    <w:r>
                      <w:t>22</w:t>
                    </w:r>
                  </w:p>
                  <w:p w14:paraId="40A851FF" w14:textId="77777777" w:rsidR="001B4E53" w:rsidRDefault="001B4E53">
                    <w:pPr>
                      <w:pStyle w:val="RCWSLText"/>
                      <w:jc w:val="right"/>
                    </w:pPr>
                    <w:r>
                      <w:t>23</w:t>
                    </w:r>
                  </w:p>
                  <w:p w14:paraId="145E6BF2" w14:textId="77777777" w:rsidR="001B4E53" w:rsidRDefault="001B4E53">
                    <w:pPr>
                      <w:pStyle w:val="RCWSLText"/>
                      <w:jc w:val="right"/>
                    </w:pPr>
                    <w:r>
                      <w:t>24</w:t>
                    </w:r>
                  </w:p>
                  <w:p w14:paraId="055FE142" w14:textId="77777777" w:rsidR="001B4E53" w:rsidRDefault="001B4E53">
                    <w:pPr>
                      <w:pStyle w:val="RCWSLText"/>
                      <w:jc w:val="right"/>
                    </w:pPr>
                    <w:r>
                      <w:t>25</w:t>
                    </w:r>
                  </w:p>
                  <w:p w14:paraId="4A51593F" w14:textId="77777777" w:rsidR="001B4E53" w:rsidRDefault="001B4E53">
                    <w:pPr>
                      <w:pStyle w:val="RCWSLText"/>
                      <w:jc w:val="right"/>
                    </w:pPr>
                    <w:r>
                      <w:t>26</w:t>
                    </w:r>
                  </w:p>
                  <w:p w14:paraId="2DD9AF89" w14:textId="77777777" w:rsidR="001B4E53" w:rsidRDefault="001B4E53">
                    <w:pPr>
                      <w:pStyle w:val="RCWSLText"/>
                      <w:jc w:val="right"/>
                    </w:pPr>
                    <w:r>
                      <w:t>27</w:t>
                    </w:r>
                  </w:p>
                  <w:p w14:paraId="132FF8F5" w14:textId="77777777" w:rsidR="001B4E53" w:rsidRDefault="001B4E53">
                    <w:pPr>
                      <w:pStyle w:val="RCWSLText"/>
                      <w:jc w:val="right"/>
                    </w:pPr>
                    <w:r>
                      <w:t>28</w:t>
                    </w:r>
                  </w:p>
                  <w:p w14:paraId="326E8ED8" w14:textId="77777777" w:rsidR="001B4E53" w:rsidRDefault="001B4E53">
                    <w:pPr>
                      <w:pStyle w:val="RCWSLText"/>
                      <w:jc w:val="right"/>
                    </w:pPr>
                    <w:r>
                      <w:t>29</w:t>
                    </w:r>
                  </w:p>
                  <w:p w14:paraId="566AC504" w14:textId="77777777" w:rsidR="001B4E53" w:rsidRDefault="001B4E53">
                    <w:pPr>
                      <w:pStyle w:val="RCWSLText"/>
                      <w:jc w:val="right"/>
                    </w:pPr>
                    <w:r>
                      <w:t>30</w:t>
                    </w:r>
                  </w:p>
                  <w:p w14:paraId="59150E68" w14:textId="77777777" w:rsidR="001B4E53" w:rsidRDefault="001B4E53">
                    <w:pPr>
                      <w:pStyle w:val="RCWSLText"/>
                      <w:jc w:val="right"/>
                    </w:pPr>
                    <w:r>
                      <w:t>31</w:t>
                    </w:r>
                  </w:p>
                  <w:p w14:paraId="17D69176" w14:textId="77777777" w:rsidR="001B4E53" w:rsidRDefault="001B4E53">
                    <w:pPr>
                      <w:pStyle w:val="RCWSLText"/>
                      <w:jc w:val="right"/>
                    </w:pPr>
                    <w:r>
                      <w:t>32</w:t>
                    </w:r>
                  </w:p>
                  <w:p w14:paraId="1D972201" w14:textId="77777777" w:rsidR="001B4E53" w:rsidRDefault="001B4E53">
                    <w:pPr>
                      <w:pStyle w:val="RCWSLText"/>
                      <w:jc w:val="right"/>
                    </w:pPr>
                    <w:r>
                      <w:t>33</w:t>
                    </w:r>
                  </w:p>
                  <w:p w14:paraId="4A00347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0F5D" w14:textId="77777777" w:rsidR="001B4E53" w:rsidRDefault="007049E4">
    <w:r>
      <w:rPr>
        <w:noProof/>
      </w:rPr>
      <mc:AlternateContent>
        <mc:Choice Requires="wps">
          <w:drawing>
            <wp:anchor distT="0" distB="0" distL="114300" distR="114300" simplePos="0" relativeHeight="251658240" behindDoc="0" locked="0" layoutInCell="1" allowOverlap="1" wp14:anchorId="7314B2AB" wp14:editId="7C174C5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F4ACE" w14:textId="77777777" w:rsidR="001B4E53" w:rsidRDefault="001B4E53" w:rsidP="00605C39">
                          <w:pPr>
                            <w:pStyle w:val="RCWSLText"/>
                            <w:spacing w:before="2888"/>
                            <w:jc w:val="right"/>
                          </w:pPr>
                          <w:r>
                            <w:t>1</w:t>
                          </w:r>
                        </w:p>
                        <w:p w14:paraId="5945B86C" w14:textId="77777777" w:rsidR="001B4E53" w:rsidRDefault="001B4E53">
                          <w:pPr>
                            <w:pStyle w:val="RCWSLText"/>
                            <w:jc w:val="right"/>
                          </w:pPr>
                          <w:r>
                            <w:t>2</w:t>
                          </w:r>
                        </w:p>
                        <w:p w14:paraId="62C0DD2D" w14:textId="77777777" w:rsidR="001B4E53" w:rsidRDefault="001B4E53">
                          <w:pPr>
                            <w:pStyle w:val="RCWSLText"/>
                            <w:jc w:val="right"/>
                          </w:pPr>
                          <w:r>
                            <w:t>3</w:t>
                          </w:r>
                        </w:p>
                        <w:p w14:paraId="1BF1EE4D" w14:textId="77777777" w:rsidR="001B4E53" w:rsidRDefault="001B4E53">
                          <w:pPr>
                            <w:pStyle w:val="RCWSLText"/>
                            <w:jc w:val="right"/>
                          </w:pPr>
                          <w:r>
                            <w:t>4</w:t>
                          </w:r>
                        </w:p>
                        <w:p w14:paraId="2B4FC97B" w14:textId="77777777" w:rsidR="001B4E53" w:rsidRDefault="001B4E53">
                          <w:pPr>
                            <w:pStyle w:val="RCWSLText"/>
                            <w:jc w:val="right"/>
                          </w:pPr>
                          <w:r>
                            <w:t>5</w:t>
                          </w:r>
                        </w:p>
                        <w:p w14:paraId="2EF12E6E" w14:textId="77777777" w:rsidR="001B4E53" w:rsidRDefault="001B4E53">
                          <w:pPr>
                            <w:pStyle w:val="RCWSLText"/>
                            <w:jc w:val="right"/>
                          </w:pPr>
                          <w:r>
                            <w:t>6</w:t>
                          </w:r>
                        </w:p>
                        <w:p w14:paraId="758EF505" w14:textId="77777777" w:rsidR="001B4E53" w:rsidRDefault="001B4E53">
                          <w:pPr>
                            <w:pStyle w:val="RCWSLText"/>
                            <w:jc w:val="right"/>
                          </w:pPr>
                          <w:r>
                            <w:t>7</w:t>
                          </w:r>
                        </w:p>
                        <w:p w14:paraId="085AB077" w14:textId="77777777" w:rsidR="001B4E53" w:rsidRDefault="001B4E53">
                          <w:pPr>
                            <w:pStyle w:val="RCWSLText"/>
                            <w:jc w:val="right"/>
                          </w:pPr>
                          <w:r>
                            <w:t>8</w:t>
                          </w:r>
                        </w:p>
                        <w:p w14:paraId="1A306B39" w14:textId="77777777" w:rsidR="001B4E53" w:rsidRDefault="001B4E53">
                          <w:pPr>
                            <w:pStyle w:val="RCWSLText"/>
                            <w:jc w:val="right"/>
                          </w:pPr>
                          <w:r>
                            <w:t>9</w:t>
                          </w:r>
                        </w:p>
                        <w:p w14:paraId="4E8E20B4" w14:textId="77777777" w:rsidR="001B4E53" w:rsidRDefault="001B4E53">
                          <w:pPr>
                            <w:pStyle w:val="RCWSLText"/>
                            <w:jc w:val="right"/>
                          </w:pPr>
                          <w:r>
                            <w:t>10</w:t>
                          </w:r>
                        </w:p>
                        <w:p w14:paraId="3D897FAB" w14:textId="77777777" w:rsidR="001B4E53" w:rsidRDefault="001B4E53">
                          <w:pPr>
                            <w:pStyle w:val="RCWSLText"/>
                            <w:jc w:val="right"/>
                          </w:pPr>
                          <w:r>
                            <w:t>11</w:t>
                          </w:r>
                        </w:p>
                        <w:p w14:paraId="5EF39AA3" w14:textId="77777777" w:rsidR="001B4E53" w:rsidRDefault="001B4E53">
                          <w:pPr>
                            <w:pStyle w:val="RCWSLText"/>
                            <w:jc w:val="right"/>
                          </w:pPr>
                          <w:r>
                            <w:t>12</w:t>
                          </w:r>
                        </w:p>
                        <w:p w14:paraId="42803F0C" w14:textId="77777777" w:rsidR="001B4E53" w:rsidRDefault="001B4E53">
                          <w:pPr>
                            <w:pStyle w:val="RCWSLText"/>
                            <w:jc w:val="right"/>
                          </w:pPr>
                          <w:r>
                            <w:t>13</w:t>
                          </w:r>
                        </w:p>
                        <w:p w14:paraId="4CFF9569" w14:textId="77777777" w:rsidR="001B4E53" w:rsidRDefault="001B4E53">
                          <w:pPr>
                            <w:pStyle w:val="RCWSLText"/>
                            <w:jc w:val="right"/>
                          </w:pPr>
                          <w:r>
                            <w:t>14</w:t>
                          </w:r>
                        </w:p>
                        <w:p w14:paraId="0413C620" w14:textId="77777777" w:rsidR="001B4E53" w:rsidRDefault="001B4E53">
                          <w:pPr>
                            <w:pStyle w:val="RCWSLText"/>
                            <w:jc w:val="right"/>
                          </w:pPr>
                          <w:r>
                            <w:t>15</w:t>
                          </w:r>
                        </w:p>
                        <w:p w14:paraId="05A45919" w14:textId="77777777" w:rsidR="001B4E53" w:rsidRDefault="001B4E53">
                          <w:pPr>
                            <w:pStyle w:val="RCWSLText"/>
                            <w:jc w:val="right"/>
                          </w:pPr>
                          <w:r>
                            <w:t>16</w:t>
                          </w:r>
                        </w:p>
                        <w:p w14:paraId="0CFAD2A7" w14:textId="77777777" w:rsidR="001B4E53" w:rsidRDefault="001B4E53">
                          <w:pPr>
                            <w:pStyle w:val="RCWSLText"/>
                            <w:jc w:val="right"/>
                          </w:pPr>
                          <w:r>
                            <w:t>17</w:t>
                          </w:r>
                        </w:p>
                        <w:p w14:paraId="0D6FF77C" w14:textId="77777777" w:rsidR="001B4E53" w:rsidRDefault="001B4E53">
                          <w:pPr>
                            <w:pStyle w:val="RCWSLText"/>
                            <w:jc w:val="right"/>
                          </w:pPr>
                          <w:r>
                            <w:t>18</w:t>
                          </w:r>
                        </w:p>
                        <w:p w14:paraId="1B7606F9" w14:textId="77777777" w:rsidR="001B4E53" w:rsidRDefault="001B4E53">
                          <w:pPr>
                            <w:pStyle w:val="RCWSLText"/>
                            <w:jc w:val="right"/>
                          </w:pPr>
                          <w:r>
                            <w:t>19</w:t>
                          </w:r>
                        </w:p>
                        <w:p w14:paraId="19F63768" w14:textId="77777777" w:rsidR="001B4E53" w:rsidRDefault="001B4E53">
                          <w:pPr>
                            <w:pStyle w:val="RCWSLText"/>
                            <w:jc w:val="right"/>
                          </w:pPr>
                          <w:r>
                            <w:t>20</w:t>
                          </w:r>
                        </w:p>
                        <w:p w14:paraId="15B8460F" w14:textId="77777777" w:rsidR="001B4E53" w:rsidRDefault="001B4E53">
                          <w:pPr>
                            <w:pStyle w:val="RCWSLText"/>
                            <w:jc w:val="right"/>
                          </w:pPr>
                          <w:r>
                            <w:t>21</w:t>
                          </w:r>
                        </w:p>
                        <w:p w14:paraId="5964668B" w14:textId="77777777" w:rsidR="001B4E53" w:rsidRDefault="001B4E53">
                          <w:pPr>
                            <w:pStyle w:val="RCWSLText"/>
                            <w:jc w:val="right"/>
                          </w:pPr>
                          <w:r>
                            <w:t>22</w:t>
                          </w:r>
                        </w:p>
                        <w:p w14:paraId="7BBECC11" w14:textId="77777777" w:rsidR="001B4E53" w:rsidRDefault="001B4E53">
                          <w:pPr>
                            <w:pStyle w:val="RCWSLText"/>
                            <w:jc w:val="right"/>
                          </w:pPr>
                          <w:r>
                            <w:t>23</w:t>
                          </w:r>
                        </w:p>
                        <w:p w14:paraId="61A7A5C1" w14:textId="77777777" w:rsidR="001B4E53" w:rsidRDefault="001B4E53">
                          <w:pPr>
                            <w:pStyle w:val="RCWSLText"/>
                            <w:jc w:val="right"/>
                          </w:pPr>
                          <w:r>
                            <w:t>24</w:t>
                          </w:r>
                        </w:p>
                        <w:p w14:paraId="778EC76F" w14:textId="77777777" w:rsidR="001B4E53" w:rsidRDefault="001B4E53" w:rsidP="00060D21">
                          <w:pPr>
                            <w:pStyle w:val="RCWSLText"/>
                            <w:jc w:val="right"/>
                          </w:pPr>
                          <w:r>
                            <w:t>25</w:t>
                          </w:r>
                        </w:p>
                        <w:p w14:paraId="3B85E3DD" w14:textId="77777777" w:rsidR="001B4E53" w:rsidRDefault="001B4E53" w:rsidP="00060D21">
                          <w:pPr>
                            <w:pStyle w:val="RCWSLText"/>
                            <w:jc w:val="right"/>
                          </w:pPr>
                          <w:r>
                            <w:t>26</w:t>
                          </w:r>
                        </w:p>
                        <w:p w14:paraId="1A83568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14B2A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8DF4ACE" w14:textId="77777777" w:rsidR="001B4E53" w:rsidRDefault="001B4E53" w:rsidP="00605C39">
                    <w:pPr>
                      <w:pStyle w:val="RCWSLText"/>
                      <w:spacing w:before="2888"/>
                      <w:jc w:val="right"/>
                    </w:pPr>
                    <w:r>
                      <w:t>1</w:t>
                    </w:r>
                  </w:p>
                  <w:p w14:paraId="5945B86C" w14:textId="77777777" w:rsidR="001B4E53" w:rsidRDefault="001B4E53">
                    <w:pPr>
                      <w:pStyle w:val="RCWSLText"/>
                      <w:jc w:val="right"/>
                    </w:pPr>
                    <w:r>
                      <w:t>2</w:t>
                    </w:r>
                  </w:p>
                  <w:p w14:paraId="62C0DD2D" w14:textId="77777777" w:rsidR="001B4E53" w:rsidRDefault="001B4E53">
                    <w:pPr>
                      <w:pStyle w:val="RCWSLText"/>
                      <w:jc w:val="right"/>
                    </w:pPr>
                    <w:r>
                      <w:t>3</w:t>
                    </w:r>
                  </w:p>
                  <w:p w14:paraId="1BF1EE4D" w14:textId="77777777" w:rsidR="001B4E53" w:rsidRDefault="001B4E53">
                    <w:pPr>
                      <w:pStyle w:val="RCWSLText"/>
                      <w:jc w:val="right"/>
                    </w:pPr>
                    <w:r>
                      <w:t>4</w:t>
                    </w:r>
                  </w:p>
                  <w:p w14:paraId="2B4FC97B" w14:textId="77777777" w:rsidR="001B4E53" w:rsidRDefault="001B4E53">
                    <w:pPr>
                      <w:pStyle w:val="RCWSLText"/>
                      <w:jc w:val="right"/>
                    </w:pPr>
                    <w:r>
                      <w:t>5</w:t>
                    </w:r>
                  </w:p>
                  <w:p w14:paraId="2EF12E6E" w14:textId="77777777" w:rsidR="001B4E53" w:rsidRDefault="001B4E53">
                    <w:pPr>
                      <w:pStyle w:val="RCWSLText"/>
                      <w:jc w:val="right"/>
                    </w:pPr>
                    <w:r>
                      <w:t>6</w:t>
                    </w:r>
                  </w:p>
                  <w:p w14:paraId="758EF505" w14:textId="77777777" w:rsidR="001B4E53" w:rsidRDefault="001B4E53">
                    <w:pPr>
                      <w:pStyle w:val="RCWSLText"/>
                      <w:jc w:val="right"/>
                    </w:pPr>
                    <w:r>
                      <w:t>7</w:t>
                    </w:r>
                  </w:p>
                  <w:p w14:paraId="085AB077" w14:textId="77777777" w:rsidR="001B4E53" w:rsidRDefault="001B4E53">
                    <w:pPr>
                      <w:pStyle w:val="RCWSLText"/>
                      <w:jc w:val="right"/>
                    </w:pPr>
                    <w:r>
                      <w:t>8</w:t>
                    </w:r>
                  </w:p>
                  <w:p w14:paraId="1A306B39" w14:textId="77777777" w:rsidR="001B4E53" w:rsidRDefault="001B4E53">
                    <w:pPr>
                      <w:pStyle w:val="RCWSLText"/>
                      <w:jc w:val="right"/>
                    </w:pPr>
                    <w:r>
                      <w:t>9</w:t>
                    </w:r>
                  </w:p>
                  <w:p w14:paraId="4E8E20B4" w14:textId="77777777" w:rsidR="001B4E53" w:rsidRDefault="001B4E53">
                    <w:pPr>
                      <w:pStyle w:val="RCWSLText"/>
                      <w:jc w:val="right"/>
                    </w:pPr>
                    <w:r>
                      <w:t>10</w:t>
                    </w:r>
                  </w:p>
                  <w:p w14:paraId="3D897FAB" w14:textId="77777777" w:rsidR="001B4E53" w:rsidRDefault="001B4E53">
                    <w:pPr>
                      <w:pStyle w:val="RCWSLText"/>
                      <w:jc w:val="right"/>
                    </w:pPr>
                    <w:r>
                      <w:t>11</w:t>
                    </w:r>
                  </w:p>
                  <w:p w14:paraId="5EF39AA3" w14:textId="77777777" w:rsidR="001B4E53" w:rsidRDefault="001B4E53">
                    <w:pPr>
                      <w:pStyle w:val="RCWSLText"/>
                      <w:jc w:val="right"/>
                    </w:pPr>
                    <w:r>
                      <w:t>12</w:t>
                    </w:r>
                  </w:p>
                  <w:p w14:paraId="42803F0C" w14:textId="77777777" w:rsidR="001B4E53" w:rsidRDefault="001B4E53">
                    <w:pPr>
                      <w:pStyle w:val="RCWSLText"/>
                      <w:jc w:val="right"/>
                    </w:pPr>
                    <w:r>
                      <w:t>13</w:t>
                    </w:r>
                  </w:p>
                  <w:p w14:paraId="4CFF9569" w14:textId="77777777" w:rsidR="001B4E53" w:rsidRDefault="001B4E53">
                    <w:pPr>
                      <w:pStyle w:val="RCWSLText"/>
                      <w:jc w:val="right"/>
                    </w:pPr>
                    <w:r>
                      <w:t>14</w:t>
                    </w:r>
                  </w:p>
                  <w:p w14:paraId="0413C620" w14:textId="77777777" w:rsidR="001B4E53" w:rsidRDefault="001B4E53">
                    <w:pPr>
                      <w:pStyle w:val="RCWSLText"/>
                      <w:jc w:val="right"/>
                    </w:pPr>
                    <w:r>
                      <w:t>15</w:t>
                    </w:r>
                  </w:p>
                  <w:p w14:paraId="05A45919" w14:textId="77777777" w:rsidR="001B4E53" w:rsidRDefault="001B4E53">
                    <w:pPr>
                      <w:pStyle w:val="RCWSLText"/>
                      <w:jc w:val="right"/>
                    </w:pPr>
                    <w:r>
                      <w:t>16</w:t>
                    </w:r>
                  </w:p>
                  <w:p w14:paraId="0CFAD2A7" w14:textId="77777777" w:rsidR="001B4E53" w:rsidRDefault="001B4E53">
                    <w:pPr>
                      <w:pStyle w:val="RCWSLText"/>
                      <w:jc w:val="right"/>
                    </w:pPr>
                    <w:r>
                      <w:t>17</w:t>
                    </w:r>
                  </w:p>
                  <w:p w14:paraId="0D6FF77C" w14:textId="77777777" w:rsidR="001B4E53" w:rsidRDefault="001B4E53">
                    <w:pPr>
                      <w:pStyle w:val="RCWSLText"/>
                      <w:jc w:val="right"/>
                    </w:pPr>
                    <w:r>
                      <w:t>18</w:t>
                    </w:r>
                  </w:p>
                  <w:p w14:paraId="1B7606F9" w14:textId="77777777" w:rsidR="001B4E53" w:rsidRDefault="001B4E53">
                    <w:pPr>
                      <w:pStyle w:val="RCWSLText"/>
                      <w:jc w:val="right"/>
                    </w:pPr>
                    <w:r>
                      <w:t>19</w:t>
                    </w:r>
                  </w:p>
                  <w:p w14:paraId="19F63768" w14:textId="77777777" w:rsidR="001B4E53" w:rsidRDefault="001B4E53">
                    <w:pPr>
                      <w:pStyle w:val="RCWSLText"/>
                      <w:jc w:val="right"/>
                    </w:pPr>
                    <w:r>
                      <w:t>20</w:t>
                    </w:r>
                  </w:p>
                  <w:p w14:paraId="15B8460F" w14:textId="77777777" w:rsidR="001B4E53" w:rsidRDefault="001B4E53">
                    <w:pPr>
                      <w:pStyle w:val="RCWSLText"/>
                      <w:jc w:val="right"/>
                    </w:pPr>
                    <w:r>
                      <w:t>21</w:t>
                    </w:r>
                  </w:p>
                  <w:p w14:paraId="5964668B" w14:textId="77777777" w:rsidR="001B4E53" w:rsidRDefault="001B4E53">
                    <w:pPr>
                      <w:pStyle w:val="RCWSLText"/>
                      <w:jc w:val="right"/>
                    </w:pPr>
                    <w:r>
                      <w:t>22</w:t>
                    </w:r>
                  </w:p>
                  <w:p w14:paraId="7BBECC11" w14:textId="77777777" w:rsidR="001B4E53" w:rsidRDefault="001B4E53">
                    <w:pPr>
                      <w:pStyle w:val="RCWSLText"/>
                      <w:jc w:val="right"/>
                    </w:pPr>
                    <w:r>
                      <w:t>23</w:t>
                    </w:r>
                  </w:p>
                  <w:p w14:paraId="61A7A5C1" w14:textId="77777777" w:rsidR="001B4E53" w:rsidRDefault="001B4E53">
                    <w:pPr>
                      <w:pStyle w:val="RCWSLText"/>
                      <w:jc w:val="right"/>
                    </w:pPr>
                    <w:r>
                      <w:t>24</w:t>
                    </w:r>
                  </w:p>
                  <w:p w14:paraId="778EC76F" w14:textId="77777777" w:rsidR="001B4E53" w:rsidRDefault="001B4E53" w:rsidP="00060D21">
                    <w:pPr>
                      <w:pStyle w:val="RCWSLText"/>
                      <w:jc w:val="right"/>
                    </w:pPr>
                    <w:r>
                      <w:t>25</w:t>
                    </w:r>
                  </w:p>
                  <w:p w14:paraId="3B85E3DD" w14:textId="77777777" w:rsidR="001B4E53" w:rsidRDefault="001B4E53" w:rsidP="00060D21">
                    <w:pPr>
                      <w:pStyle w:val="RCWSLText"/>
                      <w:jc w:val="right"/>
                    </w:pPr>
                    <w:r>
                      <w:t>26</w:t>
                    </w:r>
                  </w:p>
                  <w:p w14:paraId="1A83568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64523783">
    <w:abstractNumId w:val="5"/>
  </w:num>
  <w:num w:numId="2" w16cid:durableId="1011686291">
    <w:abstractNumId w:val="3"/>
  </w:num>
  <w:num w:numId="3" w16cid:durableId="340284832">
    <w:abstractNumId w:val="2"/>
  </w:num>
  <w:num w:numId="4" w16cid:durableId="399790919">
    <w:abstractNumId w:val="1"/>
  </w:num>
  <w:num w:numId="5" w16cid:durableId="647325326">
    <w:abstractNumId w:val="0"/>
  </w:num>
  <w:num w:numId="6" w16cid:durableId="1259799136">
    <w:abstractNumId w:val="4"/>
  </w:num>
  <w:num w:numId="7" w16cid:durableId="19481911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57CF"/>
    <w:rsid w:val="00050639"/>
    <w:rsid w:val="00060D21"/>
    <w:rsid w:val="00096165"/>
    <w:rsid w:val="000C6C82"/>
    <w:rsid w:val="000E603A"/>
    <w:rsid w:val="00102468"/>
    <w:rsid w:val="00106544"/>
    <w:rsid w:val="00130371"/>
    <w:rsid w:val="00136E5A"/>
    <w:rsid w:val="00146AAF"/>
    <w:rsid w:val="001A775A"/>
    <w:rsid w:val="001B4E53"/>
    <w:rsid w:val="001C1B27"/>
    <w:rsid w:val="001C7F91"/>
    <w:rsid w:val="001E6675"/>
    <w:rsid w:val="00217E8A"/>
    <w:rsid w:val="00265296"/>
    <w:rsid w:val="00281CBD"/>
    <w:rsid w:val="002A5CD8"/>
    <w:rsid w:val="00316CD9"/>
    <w:rsid w:val="003554C4"/>
    <w:rsid w:val="003E2FC6"/>
    <w:rsid w:val="00492DDC"/>
    <w:rsid w:val="004C6615"/>
    <w:rsid w:val="004F17C3"/>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653A4"/>
    <w:rsid w:val="00972869"/>
    <w:rsid w:val="00984CD1"/>
    <w:rsid w:val="009F23A9"/>
    <w:rsid w:val="00A01F29"/>
    <w:rsid w:val="00A17B5B"/>
    <w:rsid w:val="00A4729B"/>
    <w:rsid w:val="00A610A2"/>
    <w:rsid w:val="00A93D4A"/>
    <w:rsid w:val="00AA1230"/>
    <w:rsid w:val="00AB682C"/>
    <w:rsid w:val="00AD2D0A"/>
    <w:rsid w:val="00B31D1C"/>
    <w:rsid w:val="00B41494"/>
    <w:rsid w:val="00B518D0"/>
    <w:rsid w:val="00B56650"/>
    <w:rsid w:val="00B73E0A"/>
    <w:rsid w:val="00B954C6"/>
    <w:rsid w:val="00B961E0"/>
    <w:rsid w:val="00BF0ED0"/>
    <w:rsid w:val="00BF44DF"/>
    <w:rsid w:val="00C61A83"/>
    <w:rsid w:val="00C8108C"/>
    <w:rsid w:val="00C84AD0"/>
    <w:rsid w:val="00D40447"/>
    <w:rsid w:val="00D659AC"/>
    <w:rsid w:val="00DA47F3"/>
    <w:rsid w:val="00DC2C13"/>
    <w:rsid w:val="00DE256E"/>
    <w:rsid w:val="00DF5D0E"/>
    <w:rsid w:val="00E1471A"/>
    <w:rsid w:val="00E267B1"/>
    <w:rsid w:val="00E41CC6"/>
    <w:rsid w:val="00E66806"/>
    <w:rsid w:val="00E66F5D"/>
    <w:rsid w:val="00E8097C"/>
    <w:rsid w:val="00E831A5"/>
    <w:rsid w:val="00E850E7"/>
    <w:rsid w:val="00EC4C96"/>
    <w:rsid w:val="00ED2EEB"/>
    <w:rsid w:val="00F229DE"/>
    <w:rsid w:val="00F304D3"/>
    <w:rsid w:val="00F4663F"/>
    <w:rsid w:val="00FA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3F6C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235490">
      <w:bodyDiv w:val="1"/>
      <w:marLeft w:val="0"/>
      <w:marRight w:val="0"/>
      <w:marTop w:val="0"/>
      <w:marBottom w:val="0"/>
      <w:divBdr>
        <w:top w:val="none" w:sz="0" w:space="0" w:color="auto"/>
        <w:left w:val="none" w:sz="0" w:space="0" w:color="auto"/>
        <w:bottom w:val="none" w:sz="0" w:space="0" w:color="auto"/>
        <w:right w:val="none" w:sz="0" w:space="0" w:color="auto"/>
      </w:divBdr>
    </w:div>
    <w:div w:id="2124688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E15F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5796-S.E</BillDocName>
  <AmendType>AMH</AmendType>
  <SponsorAcronym>HARR</SponsorAcronym>
  <DrafterAcronym>BORC</DrafterAcronym>
  <DraftNumber>061</DraftNumber>
  <ReferenceNumber>ESSB 5796</ReferenceNumber>
  <Floor>H AMD TO HOUS COMM AMD (H-3345.1/24)</Floor>
  <AmendmentNumber> 1236</AmendmentNumber>
  <Sponsors>By Representative Harris</Sponsors>
  <FloorAction>NOT ADOPTED 03/01/2024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448</Words>
  <Characters>2422</Characters>
  <Application>Microsoft Office Word</Application>
  <DocSecurity>8</DocSecurity>
  <Lines>67</Lines>
  <Paragraphs>34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5796-S.E AMH HARR BORC 061</dc:title>
  <dc:creator>Austin Borcherding</dc:creator>
  <cp:lastModifiedBy>Borcherding, Austin</cp:lastModifiedBy>
  <cp:revision>12</cp:revision>
  <dcterms:created xsi:type="dcterms:W3CDTF">2024-02-27T16:57:00Z</dcterms:created>
  <dcterms:modified xsi:type="dcterms:W3CDTF">2024-02-27T17:18:00Z</dcterms:modified>
</cp:coreProperties>
</file>