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2488d31164c77" /></Relationships>
</file>

<file path=word/document.xml><?xml version="1.0" encoding="utf-8"?>
<w:document xmlns:w="http://schemas.openxmlformats.org/wordprocessingml/2006/main">
  <w:body>
    <w:p>
      <w:r>
        <w:rPr>
          <w:b/>
        </w:rPr>
        <w:r>
          <w:rPr/>
          <w:t xml:space="preserve">6006-S2</w:t>
        </w:r>
      </w:r>
      <w:r>
        <w:rPr>
          <w:b/>
        </w:rPr>
        <w:t xml:space="preserve"> </w:t>
        <w:t xml:space="preserve">AMH</w:t>
      </w:r>
      <w:r>
        <w:rPr>
          <w:b/>
        </w:rPr>
        <w:t xml:space="preserve"> </w:t>
        <w:r>
          <w:rPr/>
          <w:t xml:space="preserve">GRAH</w:t>
        </w:r>
      </w:r>
      <w:r>
        <w:rPr>
          <w:b/>
        </w:rPr>
        <w:t xml:space="preserve"> </w:t>
        <w:r>
          <w:rPr/>
          <w:t xml:space="preserve">H3471.2</w:t>
        </w:r>
      </w:r>
      <w:r>
        <w:rPr>
          <w:b/>
        </w:rPr>
        <w:t xml:space="preserve"> - NOT FOR FLOOR USE</w:t>
      </w:r>
    </w:p>
    <w:p>
      <w:pPr>
        <w:ind w:left="0" w:right="0" w:firstLine="576"/>
      </w:pPr>
    </w:p>
    <w:p>
      <w:pPr>
        <w:spacing w:before="480" w:after="0" w:line="408" w:lineRule="exact"/>
      </w:pPr>
      <w:r>
        <w:rPr>
          <w:b/>
          <w:u w:val="single"/>
        </w:rPr>
        <w:t xml:space="preserve">2SSB 6006</w:t>
      </w:r>
      <w:r>
        <w:t xml:space="preserve"> -</w:t>
      </w:r>
      <w:r>
        <w:t xml:space="preserve"> </w:t>
        <w:t xml:space="preserve">H AMD TO CSJR COMM AMD (H-3302.2/24)</w:t>
      </w:r>
      <w:r>
        <w:t xml:space="preserve"> </w:t>
      </w:r>
      <w:r>
        <w:rPr>
          <w:b/>
        </w:rPr>
        <w:t xml:space="preserve">1221</w:t>
      </w:r>
    </w:p>
    <w:p>
      <w:pPr>
        <w:spacing w:before="0" w:after="0" w:line="408" w:lineRule="exact"/>
        <w:ind w:left="0" w:right="0" w:firstLine="576"/>
        <w:jc w:val="left"/>
      </w:pPr>
      <w:r>
        <w:rPr/>
        <w:t xml:space="preserve">By Representative Graham</w:t>
      </w:r>
    </w:p>
    <w:p>
      <w:pPr>
        <w:jc w:val="right"/>
      </w:pPr>
      <w:r>
        <w:rPr>
          <w:b/>
        </w:rPr>
        <w:t xml:space="preserve">NOT ADOPTED 02/29/2024</w:t>
      </w:r>
    </w:p>
    <w:p>
      <w:pPr>
        <w:spacing w:before="0" w:after="0" w:line="408" w:lineRule="exact"/>
        <w:ind w:left="0" w:right="0" w:firstLine="576"/>
        <w:jc w:val="left"/>
      </w:pPr>
      <w:r>
        <w:rPr/>
        <w:t xml:space="preserve">On page 6,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person convicted of any of the following offenses shall be sentenced under subsection (2) of this section if the victim was a minor at the time of the offense:</w:t>
      </w:r>
    </w:p>
    <w:p>
      <w:pPr>
        <w:spacing w:before="0" w:after="0" w:line="408" w:lineRule="exact"/>
        <w:ind w:left="0" w:right="0" w:firstLine="576"/>
        <w:jc w:val="left"/>
      </w:pPr>
      <w:r>
        <w:rPr/>
        <w:t xml:space="preserve">(a) Trafficking in the first degree under RCW 9A.40.100(1)(a)(i) involving a sexually explicit act or a commercial sex act;</w:t>
      </w:r>
    </w:p>
    <w:p>
      <w:pPr>
        <w:spacing w:before="0" w:after="0" w:line="408" w:lineRule="exact"/>
        <w:ind w:left="0" w:right="0" w:firstLine="576"/>
        <w:jc w:val="left"/>
      </w:pPr>
      <w:r>
        <w:rPr/>
        <w:t xml:space="preserve">(b) Trafficking in the first degree under RCW 9A.40.100(1)(a)(ii) involving a sexually explicit act or commercial sex act;</w:t>
      </w:r>
    </w:p>
    <w:p>
      <w:pPr>
        <w:spacing w:before="0" w:after="0" w:line="408" w:lineRule="exact"/>
        <w:ind w:left="0" w:right="0" w:firstLine="576"/>
        <w:jc w:val="left"/>
      </w:pPr>
      <w:r>
        <w:rPr/>
        <w:t xml:space="preserve">(c) Trafficking in the first degree under RCW 9A.40.100(1)(b)(ii);</w:t>
      </w:r>
    </w:p>
    <w:p>
      <w:pPr>
        <w:spacing w:before="0" w:after="0" w:line="408" w:lineRule="exact"/>
        <w:ind w:left="0" w:right="0" w:firstLine="576"/>
        <w:jc w:val="left"/>
      </w:pPr>
      <w:r>
        <w:rPr/>
        <w:t xml:space="preserve">(d) Trafficking in the second degree under RCW 9A.40.100(3)(a) involving a sexually explicit act or a commercial sex act; or</w:t>
      </w:r>
    </w:p>
    <w:p>
      <w:pPr>
        <w:spacing w:before="0" w:after="0" w:line="408" w:lineRule="exact"/>
        <w:ind w:left="0" w:right="0" w:firstLine="576"/>
        <w:jc w:val="left"/>
      </w:pPr>
      <w:r>
        <w:rPr/>
        <w:t xml:space="preserve">(e) Trafficking in the second degree under RCW 9A.40.100(3)(b) involving a sexually explicit act or a commercial sex act.</w:t>
      </w:r>
    </w:p>
    <w:p>
      <w:pPr>
        <w:spacing w:before="0" w:after="0" w:line="408" w:lineRule="exact"/>
        <w:ind w:left="0" w:right="0" w:firstLine="576"/>
        <w:jc w:val="left"/>
      </w:pPr>
      <w:r>
        <w:rPr/>
        <w:t xml:space="preserve">(2) A person convicted under subsection (1) of this section who:</w:t>
      </w:r>
    </w:p>
    <w:p>
      <w:pPr>
        <w:spacing w:before="0" w:after="0" w:line="408" w:lineRule="exact"/>
        <w:ind w:left="0" w:right="0" w:firstLine="576"/>
        <w:jc w:val="left"/>
      </w:pPr>
      <w:r>
        <w:rPr/>
        <w:t xml:space="preserve">(a) Was 18 years of age or older at the time of the offense shall be sentenced to life imprisonment without the opportunity for parole. A person sentenced under this subsection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good-time calculation;</w:t>
      </w:r>
    </w:p>
    <w:p>
      <w:pPr>
        <w:spacing w:before="0" w:after="0" w:line="408" w:lineRule="exact"/>
        <w:ind w:left="0" w:right="0" w:firstLine="576"/>
        <w:jc w:val="left"/>
      </w:pPr>
      <w:r>
        <w:rPr/>
        <w:t xml:space="preserve">(b) Was less than 18 years old at the time of the offense shall be sentenced to a maximum term of life imprisonment and a minimum term of total confinement of no less than 25 years.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1 (if the victim was a minor and the offense involved a sexually explicit act or a commercial sex act) (RCW 9A.40.100(1)(a)(i))</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1 (if the victim was a minor and the offense involved a sexually explicit act or a commercial sex act) (RCW 9A.40.100(1)(a)(ii))</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1 (if the victim was a minor) (RCW 9A.40.100(1)(b)(ii))</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2 (if the victim was a minor and the offense involved a sexually explicit act or a commercial sex act) (RCW 9A.40.100(3)(a))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2 (if the victim was a minor and the offense involved a sexually explicit act or a commercial sex act) (RCW 9A.40.100(3)(b))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w:t>
            </w:r>
            <w:r>
              <w:rPr>
                <w:rFonts w:ascii="Times New Roman" w:hAnsi="Times New Roman"/>
                <w:sz w:val="20"/>
                <w:u w:val="single"/>
              </w:rPr>
              <w:t xml:space="preserve">(except Trafficking 1 where the victim is a minor under RCW 9A.40.100(1) (a)(ii) or (b)(ii) or where the victim is a minor and the offense involved a sexually explicit act or a commercial sex act under RCW 9A.40.100(1)(a)(i))</w:t>
            </w:r>
            <w:r>
              <w:rPr>
                <w:rFonts w:ascii="Times New Roman" w:hAnsi="Times New Roman"/>
                <w:sz w:val="20"/>
              </w:rPr>
              <w:t xml:space="preserve">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w:t>
            </w:r>
            <w:r>
              <w:rPr>
                <w:rFonts w:ascii="Times New Roman" w:hAnsi="Times New Roman"/>
                <w:sz w:val="20"/>
                <w:u w:val="single"/>
              </w:rPr>
              <w:t xml:space="preserve">(except Trafficking 2 where the victim is a minor under RCW 9A.40.100(3)(b) or the victim is a minor and the offense involved a sexually explicit act or a commercial sex act under RCW 9A.40.100(3)(a))</w:t>
            </w:r>
            <w:r>
              <w:rPr>
                <w:rFonts w:ascii="Times New Roman" w:hAnsi="Times New Roman"/>
                <w:sz w:val="20"/>
              </w:rPr>
              <w:t xml:space="preserve">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p>
        </w:tc>
      </w:tr>
    </w:tbl>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Provides that persons convicted of certain trafficking crimes involving sexual conduct where the victim was a minor must be sentenced to either (1) life without parole if the person was over 18 years old at the time of the offense, or (2) a minimum of no less than 25 years and a maximum of life if the person was under 18 years old at the time of the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03356dd1e4f1c" /></Relationships>
</file>