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719e61801412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6058-S2.E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DYEM</w:t>
        </w:r>
      </w:r>
      <w:r>
        <w:rPr>
          <w:b/>
        </w:rPr>
        <w:t xml:space="preserve"> </w:t>
        <w:r>
          <w:rPr/>
          <w:t xml:space="preserve">H3467.1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E2SSB 6058</w:t>
      </w:r>
      <w:r>
        <w:t xml:space="preserve"> -</w:t>
      </w:r>
      <w:r>
        <w:t xml:space="preserve"> </w:t>
        <w:t xml:space="preserve">H AMD TO APP COMM AMD (H-3450.1/24)</w:t>
      </w:r>
      <w:r>
        <w:t xml:space="preserve"> </w:t>
      </w:r>
      <w:r>
        <w:rPr>
          <w:b/>
        </w:rPr>
        <w:t xml:space="preserve">1138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Dye</w:t>
      </w:r>
    </w:p>
    <w:p>
      <w:pPr>
        <w:jc w:val="right"/>
      </w:pPr>
      <w:r>
        <w:rPr>
          <w:b/>
        </w:rPr>
        <w:t xml:space="preserve">NOT ADOPTED 02/29/2024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35, line 34, after "to" strike "execute" and insert "((</w:t>
      </w:r>
      <w:r>
        <w:rPr>
          <w:strike/>
        </w:rPr>
        <w:t xml:space="preserve">execute</w:t>
      </w:r>
      <w:r>
        <w:rPr/>
        <w:t xml:space="preserve">)) </w:t>
      </w:r>
      <w:r>
        <w:rPr>
          <w:u w:val="single"/>
        </w:rPr>
        <w:t xml:space="preserve">recommend to the legislature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36, line 19, after "Before" strike "entering" and insert "((</w:t>
      </w:r>
      <w:r>
        <w:rPr>
          <w:strike/>
        </w:rPr>
        <w:t xml:space="preserve">entering</w:t>
      </w:r>
      <w:r>
        <w:rPr/>
        <w:t xml:space="preserve">)) </w:t>
      </w:r>
      <w:r>
        <w:rPr>
          <w:u w:val="single"/>
        </w:rPr>
        <w:t xml:space="preserve">recommending that the legislature enter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36, line 26, after "Before" strike "entering" and insert "((</w:t>
      </w:r>
      <w:r>
        <w:rPr>
          <w:strike/>
        </w:rPr>
        <w:t xml:space="preserve">entering</w:t>
      </w:r>
      <w:r>
        <w:rPr/>
        <w:t xml:space="preserve">)) </w:t>
      </w:r>
      <w:r>
        <w:rPr>
          <w:u w:val="single"/>
        </w:rPr>
        <w:t xml:space="preserve">recommending that the legislature enter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36, line 33, after "agreement" insert "</w:t>
      </w:r>
      <w:r>
        <w:rPr>
          <w:u w:val="single"/>
        </w:rPr>
        <w:t xml:space="preserve">to recommend to the legislature for approval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36, line 35, after "may" insert "</w:t>
      </w:r>
      <w:r>
        <w:rPr>
          <w:u w:val="single"/>
        </w:rPr>
        <w:t xml:space="preserve">recommend to the legislature that Washington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36, at the beginning of line 39, strike "approved" and insert "</w:t>
      </w:r>
      <w:r>
        <w:t>((</w:t>
      </w:r>
      <w:r>
        <w:rPr>
          <w:strike/>
        </w:rPr>
        <w:t xml:space="preserve">approved</w:t>
      </w:r>
      <w:r>
        <w:t>))</w:t>
      </w:r>
      <w:r>
        <w:rPr/>
        <w:t xml:space="preserve"> </w:t>
      </w:r>
      <w:r>
        <w:rPr>
          <w:u w:val="single"/>
        </w:rPr>
        <w:t xml:space="preserve">recommended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37, line 12, after "(4)" insert "</w:t>
      </w:r>
      <w:r>
        <w:rPr>
          <w:u w:val="single"/>
        </w:rPr>
        <w:t xml:space="preserve">A recommendation to the legislature to enter into a linkage agreement under this section must be accompanied by a published report that includes: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The latest forecast of allowance prices over the upcoming four fiscal years in each jurisdiction with which the department proposes to link;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The department's estimate of the change in revenue for Washington relative to the current projected revenue under an unlinked cap and invest market;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A recommended date for the proposed linkage agreement to take effect;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The proposed terms of the linkage agreement;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(e) An appendix summary of public comments received during a 30-day public comment period that the department must hold after the initial publication of the remainder of the report required under this subsection.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(5) Upon the receipt of a recommendation from the department to enter into a linkage agreement, the legislature must provide additional statutory authorization prior to the linkage agreement taking effect.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(6)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Eliminates the authority for the director of the department of ecology to enter into a linkage agreement and instead provides a process for the department of ecology to recommend to the legislature that Washington enter into a linkage agreement and to publish a report containing certain details of the recommended linkage agreement, including the text of the proposed linkage agreement and projected revenue impacts from the linkage agreement.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7d51c86b0e47ed" /></Relationships>
</file>