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da3519a8614623" /></Relationships>
</file>

<file path=word/document.xml><?xml version="1.0" encoding="utf-8"?>
<w:document xmlns:w="http://schemas.openxmlformats.org/wordprocessingml/2006/main">
  <w:body>
    <w:p>
      <w:r>
        <w:rPr>
          <w:b/>
        </w:rPr>
        <w:r>
          <w:rPr/>
          <w:t xml:space="preserve">8009-S</w:t>
        </w:r>
      </w:r>
      <w:r>
        <w:rPr>
          <w:b/>
        </w:rPr>
        <w:t xml:space="preserve"> </w:t>
        <w:t xml:space="preserve">AMH</w:t>
      </w:r>
      <w:r>
        <w:rPr>
          <w:b/>
        </w:rPr>
        <w:t xml:space="preserve"> </w:t>
        <w:r>
          <w:rPr/>
          <w:t xml:space="preserve">ORCU</w:t>
        </w:r>
      </w:r>
      <w:r>
        <w:rPr>
          <w:b/>
        </w:rPr>
        <w:t xml:space="preserve"> </w:t>
        <w:r>
          <w:rPr/>
          <w:t xml:space="preserve">H3473.2</w:t>
        </w:r>
      </w:r>
      <w:r>
        <w:rPr>
          <w:b/>
        </w:rPr>
        <w:t xml:space="preserve"> - NOT FOR FLOOR USE</w:t>
      </w:r>
    </w:p>
    <w:p>
      <w:pPr>
        <w:ind w:left="0" w:right="0" w:firstLine="576"/>
      </w:pPr>
    </w:p>
    <w:p>
      <w:pPr>
        <w:spacing w:before="480" w:after="0" w:line="408" w:lineRule="exact"/>
      </w:pPr>
      <w:r>
        <w:rPr>
          <w:b/>
          <w:u w:val="single"/>
        </w:rPr>
        <w:t xml:space="preserve">SSJM 8009</w:t>
      </w:r>
      <w:r>
        <w:t xml:space="preserve"> -</w:t>
      </w:r>
      <w:r>
        <w:t xml:space="preserve"> </w:t>
        <w:t xml:space="preserve">H AMD</w:t>
      </w:r>
      <w:r>
        <w:t xml:space="preserve"> </w:t>
      </w:r>
      <w:r>
        <w:rPr>
          <w:b/>
        </w:rPr>
        <w:t xml:space="preserve">1154</w:t>
      </w:r>
    </w:p>
    <w:p>
      <w:pPr>
        <w:spacing w:before="0" w:after="0" w:line="408" w:lineRule="exact"/>
        <w:ind w:left="0" w:right="0" w:firstLine="576"/>
        <w:jc w:val="left"/>
      </w:pPr>
      <w:r>
        <w:rPr/>
        <w:t xml:space="preserve">By Representative Orcutt</w:t>
      </w:r>
    </w:p>
    <w:p>
      <w:pPr>
        <w:jc w:val="right"/>
      </w:pPr>
      <w:r>
        <w:rPr>
          <w:b/>
        </w:rPr>
        <w:t xml:space="preserve">NOT ADOPTED 02/28/2024</w:t>
      </w:r>
    </w:p>
    <w:p>
      <w:pPr>
        <w:spacing w:before="0" w:after="0" w:line="408" w:lineRule="exact"/>
        <w:ind w:left="0" w:right="0" w:firstLine="576"/>
        <w:jc w:val="left"/>
      </w:pPr>
      <w:r>
        <w:rPr/>
        <w:t xml:space="preserve">Beginning on page 2, line 39, after "(1)" strike all material through "(2)" on page 3, line 6</w:t>
      </w:r>
    </w:p>
    <w:p>
      <w:pPr>
        <w:spacing w:before="0" w:after="0" w:line="408" w:lineRule="exact"/>
        <w:ind w:left="0" w:right="0" w:firstLine="576"/>
        <w:jc w:val="left"/>
      </w:pPr>
      <w:r>
        <w:rPr/>
        <w:t xml:space="preserve">On page 3, at the beginning of line 11, strike "(3)" and insert "(2)"</w:t>
      </w:r>
    </w:p>
    <w:p>
      <w:pPr>
        <w:spacing w:before="0" w:after="0" w:line="408" w:lineRule="exact"/>
        <w:ind w:left="0" w:right="0" w:firstLine="576"/>
        <w:jc w:val="left"/>
      </w:pPr>
      <w:r>
        <w:rPr/>
        <w:t xml:space="preserve">On page 3, at the beginning of line 17, strike "(4)" and insert "(3)"</w:t>
      </w:r>
    </w:p>
    <w:p>
      <w:pPr>
        <w:spacing w:before="0" w:after="0" w:line="408" w:lineRule="exact"/>
        <w:ind w:left="0" w:right="0" w:firstLine="576"/>
        <w:jc w:val="left"/>
      </w:pPr>
      <w:r>
        <w:rPr/>
        <w:t xml:space="preserve">On page 3, at the beginning of line 22, strike "(5)" and insert "(4)"</w:t>
      </w:r>
    </w:p>
    <w:p>
      <w:pPr>
        <w:spacing w:before="0" w:after="0" w:line="408" w:lineRule="exact"/>
        <w:ind w:left="0" w:right="0" w:firstLine="576"/>
        <w:jc w:val="left"/>
      </w:pPr>
      <w:r>
        <w:rPr/>
        <w:t xml:space="preserve">On page 3, after line 27, insert the following:</w:t>
      </w:r>
    </w:p>
    <w:p>
      <w:pPr>
        <w:spacing w:before="0" w:after="0" w:line="408" w:lineRule="exact"/>
        <w:ind w:left="0" w:right="0" w:firstLine="576"/>
        <w:jc w:val="left"/>
      </w:pPr>
      <w:r>
        <w:rPr/>
        <w:t xml:space="preserve">"(5) Congress shall conduct a study that includes the following:</w:t>
      </w:r>
    </w:p>
    <w:p>
      <w:pPr>
        <w:spacing w:before="0" w:after="0" w:line="408" w:lineRule="exact"/>
        <w:ind w:left="0" w:right="0" w:firstLine="576"/>
        <w:jc w:val="left"/>
      </w:pPr>
      <w:r>
        <w:rPr/>
        <w:t xml:space="preserve">(i) Assesses the degree to which the harbor maintenance tax causes the redirection of imports through foreign ports in Canada and Mexico; and</w:t>
      </w:r>
    </w:p>
    <w:p>
      <w:pPr>
        <w:spacing w:before="0" w:after="0" w:line="408" w:lineRule="exact"/>
        <w:ind w:left="0" w:right="0" w:firstLine="576"/>
        <w:jc w:val="left"/>
      </w:pPr>
      <w:r>
        <w:rPr/>
        <w:t xml:space="preserve">(ii) Assesses if additional harbor maintenance tax appropriations to donor ports would incentivize importers who currently divert imports through foreign ports to begin to import through domestic ports."</w:t>
      </w:r>
    </w:p>
    <w:p>
      <w:pPr>
        <w:spacing w:before="0" w:after="0" w:line="408" w:lineRule="exact"/>
        <w:ind w:left="0" w:right="0" w:firstLine="576"/>
        <w:jc w:val="left"/>
      </w:pPr>
      <w:r>
        <w:rPr>
          <w:u w:val="single"/>
        </w:rPr>
        <w:t xml:space="preserve">EFFECT:</w:t>
      </w:r>
      <w:r>
        <w:rPr/>
        <w:t xml:space="preserve"> (1) Removes the requested reform that Congress directs the use of country-of-origin rules be applied to the harbor maintenance tax to sea cargo coming into Canada bound for the U.S.</w:t>
      </w:r>
    </w:p>
    <w:p>
      <w:pPr>
        <w:spacing w:before="0" w:after="0" w:line="408" w:lineRule="exact"/>
        <w:ind w:left="0" w:right="0" w:firstLine="576"/>
        <w:jc w:val="left"/>
      </w:pPr>
      <w:r>
        <w:rPr/>
        <w:t xml:space="preserve">(2) Adds the requirement that Congress conduct a study that assesses the degree to which the harbor maintenance tax causes the redirection of imports through foreign ports in Canada and Mexico and if additional harbor maintenance tax appropriations to donor ports would incentivize importers who currently divert imports through foreign ports to begin to import through domestic ports.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07b44e306f457f" /></Relationships>
</file>