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b0db67b9144567" /></Relationships>
</file>

<file path=word/document.xml><?xml version="1.0" encoding="utf-8"?>
<w:document xmlns:w="http://schemas.openxmlformats.org/wordprocessingml/2006/main">
  <w:body>
    <w:p>
      <w:r>
        <w:rPr>
          <w:b/>
        </w:rPr>
        <w:r>
          <w:rPr/>
          <w:t xml:space="preserve">1056-S</w:t>
        </w:r>
      </w:r>
      <w:r>
        <w:rPr>
          <w:b/>
        </w:rPr>
        <w:t xml:space="preserve"> </w:t>
        <w:t xml:space="preserve">AMS</w:t>
      </w:r>
      <w:r>
        <w:rPr>
          <w:b/>
        </w:rPr>
        <w:t xml:space="preserve"> </w:t>
        <w:r>
          <w:rPr/>
          <w:t xml:space="preserve">WM</w:t>
        </w:r>
      </w:r>
      <w:r>
        <w:rPr>
          <w:b/>
        </w:rPr>
        <w:t xml:space="preserve"> </w:t>
        <w:r>
          <w:rPr/>
          <w:t xml:space="preserve">S2696.1</w:t>
        </w:r>
      </w:r>
      <w:r>
        <w:rPr>
          <w:b/>
        </w:rPr>
        <w:t xml:space="preserve"> - NOT FOR FLOOR USE</w:t>
      </w:r>
    </w:p>
    <w:p>
      <w:pPr>
        <w:ind w:left="0" w:right="0" w:firstLine="576"/>
      </w:pPr>
      <w:r>
        <w:rPr/>
        <w:t xml:space="preserve"> </w:t>
      </w:r>
    </w:p>
    <w:p>
      <w:pPr>
        <w:spacing w:before="480" w:after="0" w:line="408" w:lineRule="exact"/>
      </w:pPr>
      <w:r>
        <w:rPr>
          <w:b/>
          <w:u w:val="single"/>
        </w:rPr>
        <w:t xml:space="preserve">SHB 1056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41.32.802(2)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41.32.802(2) for up to 867 hours per year.</w:t>
      </w:r>
    </w:p>
    <w:p>
      <w:pPr>
        <w:spacing w:before="12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41.32.800(1). </w:t>
      </w:r>
      <w:r>
        <w:rPr>
          <w:u w:val="single"/>
        </w:rPr>
        <w:t xml:space="preserve">After reaching sixty-five years of age, employment with an employer only includes employers as defined in RCW 41.32.010.</w:t>
      </w:r>
    </w:p>
    <w:p>
      <w:pPr>
        <w:spacing w:before="0" w:after="0" w:line="408" w:lineRule="exact"/>
        <w:ind w:left="0" w:right="0" w:firstLine="576"/>
        <w:jc w:val="left"/>
      </w:pPr>
      <w:r>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802</w:t>
      </w:r>
      <w:r>
        <w:rPr/>
        <w:t xml:space="preserve"> and 2022 c 110 s 2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who has retired under the alternate early retirement provisions of RCW 41.32.765(3)(b)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strike/>
        </w:rPr>
        <w:t xml:space="preserve">(c)</w:t>
      </w:r>
      <w:r>
        <w:t>))</w:t>
      </w:r>
      <w:r>
        <w:rPr/>
        <w:t xml:space="preserve">(i) Between March 23, 2022, and July 1, 2025, a retiree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 Between March 23, 2022,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(iii)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862</w:t>
      </w:r>
      <w:r>
        <w:rPr/>
        <w:t xml:space="preserve"> and 2022 c 110 s 3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who has retired under the alternate early retirement provisions of RCW 41.32.875(3)(b)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strike/>
        </w:rPr>
        <w:t xml:space="preserve">(c)</w:t>
      </w:r>
      <w:r>
        <w:t>))</w:t>
      </w:r>
      <w:r>
        <w:rPr/>
        <w:t xml:space="preserve">(i) Between March 23, 2022, and July 1, 2025, a retired teacher or retired administrator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 Between March 23, 2022,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(iii)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41.32.862(2)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41.32.862(2) for up to 867 hours per year.</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41.32.860(1). </w:t>
      </w:r>
      <w:r>
        <w:rPr>
          <w:u w:val="single"/>
        </w:rPr>
        <w:t xml:space="preserve">After reaching sixty-five years of age, employment with an employer only includes employers as defined in RCW 41.32.010.</w:t>
      </w:r>
    </w:p>
    <w:p>
      <w:pPr>
        <w:spacing w:before="0" w:after="0" w:line="408" w:lineRule="exact"/>
        <w:ind w:left="0" w:right="0" w:firstLine="576"/>
        <w:jc w:val="left"/>
      </w:pPr>
      <w:r>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060</w:t>
      </w:r>
      <w:r>
        <w:rPr/>
        <w:t xml:space="preserve"> and 2022 c 110 s 4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in the school employees' retirement system plan 2 or plan 3 who has retired under the alternate early retirement provisions of RCW 41.35.420(3)(b) may be employed with an employer for up to 867 hours per calendar year without suspension of his or her benefit, provided that: (i) The retiree reenters employment more than one calendar month after his or her accrual date; and (ii) the retiree is employed in a nonadministrative position.</w:t>
      </w:r>
    </w:p>
    <w:p>
      <w:pPr>
        <w:spacing w:before="0" w:after="0" w:line="408" w:lineRule="exact"/>
        <w:ind w:left="0" w:right="0" w:firstLine="576"/>
        <w:jc w:val="left"/>
      </w:pPr>
      <w:r>
        <w:rPr>
          <w:strike/>
        </w:rPr>
        <w:t xml:space="preserve">(c)</w:t>
      </w:r>
      <w:r>
        <w:t>))</w:t>
      </w:r>
      <w:r>
        <w:rPr/>
        <w:t xml:space="preserve"> Between March 23, 2022, and July 1, 2025, a retiree, including a retiree who has retired under the alternate early retirement provisions of RCW 41.35.420(3)(b) or 41.35.680(3)(b),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41.35.030,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41.35.420 or 41.35.680.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41.35.060(2)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provisions of RCW 41.35.060(2) for up to 867 hours per year.</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41.35.230(1). </w:t>
      </w:r>
      <w:r>
        <w:rPr>
          <w:u w:val="single"/>
        </w:rPr>
        <w:t xml:space="preserve">After reaching sixty-five years of age, employment with an employer only includes employers as defined in RCW 41.35.010.</w:t>
      </w:r>
    </w:p>
    <w:p>
      <w:pPr>
        <w:spacing w:before="0" w:after="0" w:line="408" w:lineRule="exact"/>
        <w:ind w:left="0" w:right="0" w:firstLine="576"/>
        <w:jc w:val="left"/>
      </w:pPr>
      <w:r>
        <w:rPr/>
        <w:t xml:space="preserve">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41.35.060(2)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41.35.060(2).</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41.35.230(1). </w:t>
      </w:r>
      <w:r>
        <w:rPr>
          <w:u w:val="single"/>
        </w:rPr>
        <w:t xml:space="preserve">After reaching sixty-five years of age, employment with an employer only includes employers as defined in RCW 41.35.010.</w:t>
      </w:r>
    </w:p>
    <w:p>
      <w:pPr>
        <w:spacing w:before="0" w:after="0" w:line="408" w:lineRule="exact"/>
        <w:ind w:left="0" w:right="0" w:firstLine="576"/>
        <w:jc w:val="left"/>
      </w:pPr>
      <w:r>
        <w:rPr/>
        <w:t xml:space="preserve">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41.40.037(2)(d)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41.40.037(2) for up to 867 hours per year.</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41.40.690(1). </w:t>
      </w:r>
      <w:r>
        <w:rPr>
          <w:u w:val="single"/>
        </w:rPr>
        <w:t xml:space="preserve">After reaching sixty-five years of age, employment with an employer only includes employers as defined in RCW 41.40.010.</w:t>
      </w:r>
    </w:p>
    <w:p>
      <w:pPr>
        <w:spacing w:before="0" w:after="0" w:line="408" w:lineRule="exact"/>
        <w:ind w:left="0" w:right="0" w:firstLine="576"/>
        <w:jc w:val="left"/>
      </w:pPr>
      <w:r>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41.40.037(2)(d)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41.40.037(2) for up to 867 hours per year.</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41.40.850(1). </w:t>
      </w:r>
      <w:r>
        <w:rPr>
          <w:u w:val="single"/>
        </w:rPr>
        <w:t xml:space="preserve">After reaching sixty-five years of age, employment with an employer only includes employers as defined in RCW 41.40.010.</w:t>
      </w:r>
    </w:p>
    <w:p>
      <w:pPr>
        <w:spacing w:before="0" w:after="0" w:line="408" w:lineRule="exact"/>
        <w:ind w:left="0" w:right="0" w:firstLine="576"/>
        <w:jc w:val="left"/>
      </w:pPr>
      <w:r>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80" w:after="0" w:line="408" w:lineRule="exact"/>
      </w:pPr>
      <w:r>
        <w:rPr>
          <w:b/>
          <w:u w:val="single"/>
        </w:rPr>
        <w:t xml:space="preserve">SHB 1056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04/12/2023</w:t>
      </w:r>
    </w:p>
    <w:p>
      <w:pPr>
        <w:spacing w:before="0" w:after="0" w:line="408" w:lineRule="exact"/>
        <w:ind w:left="0" w:right="0" w:firstLine="576"/>
        <w:jc w:val="left"/>
      </w:pPr>
      <w:r>
        <w:rPr/>
        <w:t xml:space="preserve">On page 1, line 2 of the title, after "restrictions;" strike the remainder of the title and insert "amending RCW 41.32.765, 41.32.802, 41.32.862, 41.32.875, 41.35.060, 41.35.420, 41.35.680, 41.40.630, and 41.40.820; and providing an effective date."</w:t>
      </w:r>
    </w:p>
    <w:p>
      <w:pPr>
        <w:spacing w:before="0" w:after="0" w:line="408" w:lineRule="exact"/>
        <w:ind w:left="0" w:right="0" w:firstLine="576"/>
        <w:jc w:val="left"/>
      </w:pPr>
      <w:r>
        <w:rPr>
          <w:u w:val="single"/>
        </w:rPr>
        <w:t xml:space="preserve">EFFECT:</w:t>
      </w:r>
      <w:r>
        <w:rPr/>
        <w:t xml:space="preserve"> Removes the recalculation of retirement benefits for retirees that were eligible to take a 2008 early retirement factor but took a higher reduction in benefits so that they could return to work.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9a90fe3c234977" /></Relationships>
</file>