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f4ace895b84cdf" /></Relationships>
</file>

<file path=word/document.xml><?xml version="1.0" encoding="utf-8"?>
<w:document xmlns:w="http://schemas.openxmlformats.org/wordprocessingml/2006/main">
  <w:body>
    <w:p>
      <w:r>
        <w:rPr>
          <w:b/>
        </w:rPr>
        <w:r>
          <w:rPr/>
          <w:t xml:space="preserve">1068-S</w:t>
        </w:r>
      </w:r>
      <w:r>
        <w:rPr>
          <w:b/>
        </w:rPr>
        <w:t xml:space="preserve"> </w:t>
        <w:t xml:space="preserve">AMS</w:t>
      </w:r>
      <w:r>
        <w:rPr>
          <w:b/>
        </w:rPr>
        <w:t xml:space="preserve"> </w:t>
        <w:r>
          <w:rPr/>
          <w:t xml:space="preserve">KING</w:t>
        </w:r>
      </w:r>
      <w:r>
        <w:rPr>
          <w:b/>
        </w:rPr>
        <w:t xml:space="preserve"> </w:t>
        <w:r>
          <w:rPr/>
          <w:t xml:space="preserve">S3059.1</w:t>
        </w:r>
      </w:r>
      <w:r>
        <w:rPr>
          <w:b/>
        </w:rPr>
        <w:t xml:space="preserve"> - NOT FOR FLOOR USE</w:t>
      </w:r>
    </w:p>
    <w:p>
      <w:pPr>
        <w:ind w:left="0" w:right="0" w:firstLine="576"/>
      </w:pPr>
    </w:p>
    <w:p>
      <w:pPr>
        <w:spacing w:before="480" w:after="0" w:line="408" w:lineRule="exact"/>
      </w:pPr>
      <w:r>
        <w:rPr>
          <w:b/>
          <w:u w:val="single"/>
        </w:rPr>
        <w:t xml:space="preserve">SHB 1068</w:t>
      </w:r>
      <w:r>
        <w:t xml:space="preserve"> -</w:t>
      </w:r>
      <w:r>
        <w:t xml:space="preserve"> </w:t>
        <w:t xml:space="preserve">S AMD TO LC COMM AMD (S-2574.1/23)</w:t>
      </w:r>
      <w:r>
        <w:t xml:space="preserve"> </w:t>
      </w:r>
      <w:r>
        <w:rPr>
          <w:b/>
        </w:rPr>
        <w:t xml:space="preserve">317</w:t>
      </w:r>
    </w:p>
    <w:p>
      <w:pPr>
        <w:spacing w:before="0" w:after="0" w:line="408" w:lineRule="exact"/>
        <w:ind w:left="0" w:right="0" w:firstLine="576"/>
        <w:jc w:val="left"/>
      </w:pPr>
      <w:r>
        <w:rPr/>
        <w:t xml:space="preserve">By Senator King</w:t>
      </w:r>
    </w:p>
    <w:p>
      <w:pPr>
        <w:jc w:val="right"/>
      </w:pPr>
      <w:r>
        <w:rPr>
          <w:b/>
        </w:rPr>
        <w:t xml:space="preserve">ADOPTED 04/07/2023</w:t>
      </w:r>
    </w:p>
    <w:p>
      <w:pPr>
        <w:spacing w:before="0" w:after="0" w:line="408" w:lineRule="exact"/>
        <w:ind w:left="0" w:right="0" w:firstLine="576"/>
        <w:jc w:val="left"/>
      </w:pPr>
      <w:r>
        <w:rPr/>
        <w:t xml:space="preserve">On page 2, line 6, after "</w:t>
      </w:r>
      <w:r>
        <w:rPr>
          <w:u w:val="single"/>
        </w:rPr>
        <w:t xml:space="preserve">(b)</w:t>
      </w:r>
      <w:r>
        <w:rPr/>
        <w:t xml:space="preserve">" insert "</w:t>
      </w:r>
      <w:r>
        <w:rPr>
          <w:u w:val="single"/>
        </w:rPr>
        <w:t xml:space="preserve">The worker or the worker's representative must provide notice to the entity scheduling the examination that the examination will be recorded no less than seven calendar days before the date of the examination. The department must adopt rules to define the notification process.</w:t>
      </w:r>
    </w:p>
    <w:p>
      <w:pPr>
        <w:spacing w:before="0" w:after="0" w:line="408" w:lineRule="exact"/>
        <w:ind w:left="0" w:right="0" w:firstLine="576"/>
        <w:jc w:val="left"/>
      </w:pPr>
      <w:r>
        <w:rPr>
          <w:u w:val="single"/>
        </w:rPr>
        <w:t xml:space="preserve">(c)</w:t>
      </w:r>
      <w:r>
        <w:rPr/>
        <w:t xml:space="preserve">"</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(1) the worker to provide seven calendar days' notice to the entity scheduling the exam that the independent medical exam will be recorded and (2) the department of labor and industries to adopt rules to define the notification process.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51aad671434e46" /></Relationships>
</file>