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2d1e667ee4ad0" /></Relationships>
</file>

<file path=word/document.xml><?xml version="1.0" encoding="utf-8"?>
<w:document xmlns:w="http://schemas.openxmlformats.org/wordprocessingml/2006/main">
  <w:body>
    <w:p>
      <w:r>
        <w:rPr>
          <w:b/>
        </w:rPr>
        <w:r>
          <w:rPr/>
          <w:t xml:space="preserve">1241-S</w:t>
        </w:r>
      </w:r>
      <w:r>
        <w:rPr>
          <w:b/>
        </w:rPr>
        <w:t xml:space="preserve"> </w:t>
        <w:t xml:space="preserve">AMS</w:t>
      </w:r>
      <w:r>
        <w:rPr>
          <w:b/>
        </w:rPr>
        <w:t xml:space="preserve"> </w:t>
        <w:r>
          <w:rPr/>
          <w:t xml:space="preserve">ENGR</w:t>
        </w:r>
      </w:r>
      <w:r>
        <w:rPr>
          <w:b/>
        </w:rPr>
        <w:t xml:space="preserve"> </w:t>
        <w:r>
          <w:rPr/>
          <w:t xml:space="preserve">S4527.E</w:t>
        </w:r>
      </w:r>
      <w:r>
        <w:rPr>
          <w:b/>
        </w:rPr>
        <w:t xml:space="preserve"> - NOT FOR FLOOR USE</w:t>
      </w:r>
    </w:p>
    <w:p>
      <w:pPr>
        <w:ind w:left="0" w:right="0" w:firstLine="576"/>
      </w:pPr>
    </w:p>
    <w:p>
      <w:pPr>
        <w:spacing w:before="480" w:after="0" w:line="408" w:lineRule="exact"/>
      </w:pPr>
      <w:r>
        <w:rPr>
          <w:b/>
          <w:u w:val="single"/>
        </w:rPr>
        <w:t xml:space="preserve">SHB 1241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02/22/2024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2023 c 102 s 16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t>
      </w:r>
      <w:r>
        <w:rPr>
          <w:u w:val="single"/>
        </w:rPr>
        <w:t xml:space="preserve">or election official</w:t>
      </w:r>
      <w:r>
        <w:rPr/>
        <w:t xml:space="preserve"> who is performing his or her official duties at the time the threat is made; or (iv) the person harasses a criminal justice participant </w:t>
      </w:r>
      <w:r>
        <w:rPr>
          <w:u w:val="single"/>
        </w:rPr>
        <w:t xml:space="preserve">or election official</w:t>
      </w:r>
      <w:r>
        <w:rPr/>
        <w:t xml:space="preserve"> because of an action taken or decision made by the criminal justice participant </w:t>
      </w:r>
      <w:r>
        <w:rPr>
          <w:u w:val="single"/>
        </w:rPr>
        <w:t xml:space="preserve">or election official</w:t>
      </w:r>
      <w:r>
        <w:rPr/>
        <w:t xml:space="preserve"> during the performance of his or her official duties. For the purposes of (b)(iii) and (iv) of this subsection, the fear from the threat must be a fear that a reasonable criminal justice participant </w:t>
      </w:r>
      <w:r>
        <w:rPr>
          <w:u w:val="single"/>
        </w:rPr>
        <w:t xml:space="preserve">or election official</w:t>
      </w:r>
      <w:r>
        <w:rPr/>
        <w:t xml:space="preserve"> would have under all the circumstances. Threatening words do not constitute harassment if it is apparent to the criminal justice participant </w:t>
      </w:r>
      <w:r>
        <w:rPr>
          <w:u w:val="single"/>
        </w:rPr>
        <w:t xml:space="preserve">or election official</w:t>
      </w:r>
      <w:r>
        <w:rPr/>
        <w:t xml:space="preserve"> that the person does not have the present and future ability to carry out the threat.</w:t>
      </w:r>
    </w:p>
    <w:p>
      <w:pPr>
        <w:spacing w:before="0" w:after="0" w:line="408" w:lineRule="exact"/>
        <w:ind w:left="0" w:right="0" w:firstLine="576"/>
        <w:jc w:val="left"/>
      </w:pPr>
      <w:r>
        <w:rPr/>
        <w:t xml:space="preserve">(3) Any criminal justice participant </w:t>
      </w:r>
      <w:r>
        <w:rPr>
          <w:u w:val="single"/>
        </w:rPr>
        <w:t xml:space="preserve">or election official</w:t>
      </w:r>
      <w:r>
        <w:rPr/>
        <w:t xml:space="preserve"> who is a target for threats or harassment prohibited under subsection (2)(b)(iii) or (iv) of this section, and any </w:t>
      </w:r>
      <w:r>
        <w:t>((</w:t>
      </w:r>
      <w:r>
        <w:rPr>
          <w:strike/>
        </w:rPr>
        <w:t xml:space="preserve">family members</w:t>
      </w:r>
      <w:r>
        <w:t>))</w:t>
      </w:r>
      <w:r>
        <w:rPr/>
        <w:t xml:space="preserve"> </w:t>
      </w:r>
      <w:r>
        <w:rPr>
          <w:u w:val="single"/>
        </w:rPr>
        <w:t xml:space="preserve">person</w:t>
      </w:r>
      <w:r>
        <w:rPr/>
        <w:t xml:space="preserve">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w:t>
      </w:r>
      <w:r>
        <w:rPr>
          <w:u w:val="single"/>
        </w:rPr>
        <w:t xml:space="preserve">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w:t>
      </w:r>
      <w:r>
        <w:rPr/>
        <w:t xml:space="preserve">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2023 c 462 s 501 and 2023 c 193 s 18 are each reenacted and amended to read as follows:</w:t>
      </w:r>
    </w:p>
    <w:p>
      <w:pPr>
        <w:spacing w:before="0" w:after="0" w:line="408" w:lineRule="exact"/>
        <w:ind w:left="0" w:right="0" w:firstLine="576"/>
        <w:jc w:val="left"/>
      </w:pPr>
      <w:r>
        <w:rPr/>
        <w:t xml:space="preserve">(1)(a) An adult person, a parent or guardian acting on behalf of a minor, or a guardian acting on behalf of an </w:t>
      </w:r>
      <w:r>
        <w:t>((</w:t>
      </w:r>
      <w:r>
        <w:rPr>
          <w:strike/>
        </w:rPr>
        <w:t xml:space="preserve">incapacitated person</w:t>
      </w:r>
      <w:r>
        <w:t>))</w:t>
      </w:r>
      <w:r>
        <w:rPr/>
        <w:t xml:space="preserve"> </w:t>
      </w:r>
      <w:r>
        <w:rPr>
          <w:u w:val="single"/>
        </w:rPr>
        <w:t xml:space="preserve">individual subject to guardianship as defined in RCW 11.130.010</w:t>
      </w:r>
      <w:r>
        <w:rPr/>
        <w:t xml:space="preserve">, (b)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and any person residing with such person</w:t>
      </w:r>
      <w:r>
        <w:t>((</w:t>
      </w:r>
      <w:r>
        <w:rPr>
          <w:strike/>
        </w:rPr>
        <w:t xml:space="preserve">[,]</w:t>
      </w:r>
      <w:r>
        <w:t>))</w:t>
      </w:r>
      <w:r>
        <w:rPr>
          <w:u w:val="single"/>
        </w:rPr>
        <w:t xml:space="preserve">,</w:t>
      </w:r>
      <w:r>
        <w:rPr/>
        <w:t xml:space="preserve">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person residing with such person, and (d) any protected health care services provider, employee, or an affiliate of such provider, who provides, attempts to provide, assists in the provision, or attempts to assist in the provision of protected health care services as defined in RCW 7.115.010, and any family members residing with such person,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the applicant's safety or the applicant's children's safety, or the safety of the minor or incapacitated person on whose behalf the application is made; (B) that the applicant, as an election official as described in RCW </w:t>
      </w:r>
      <w:r>
        <w:rPr>
          <w:u w:val="single"/>
        </w:rPr>
        <w:t xml:space="preserve">9A.46.020 or</w:t>
      </w:r>
      <w:r>
        <w:rPr/>
        <w:t xml:space="preserve"> 9A.90.120, is a target for threats or harassment prohibited under RCW </w:t>
      </w:r>
      <w:r>
        <w:rPr>
          <w:u w:val="single"/>
        </w:rPr>
        <w:t xml:space="preserve">9A.46.020 or</w:t>
      </w:r>
      <w:r>
        <w:rPr/>
        <w:t xml:space="preserve"> 9A.90.120(2)(b) (iii) or (iv);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 or (D) that the applicant, as a protected health care services provider, employee, or an affiliate of such provider, who provides, attempts to provide, assists in the provision, or attempts to assist in the provision of protected health care services as defined in RCW 7.115.010, is a target for threats or harassment prohibited under RCW 9A.90.120 or 9A.46.020;</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(B) threats or harassment prohibited under RCW 9A.90.120(2)(b) (iii) or (iv) or 9A.46.020(2)(b) (iii) or (iv), or (C) threats or harassment as described in (a)(i)(D) of this subsection;</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w:t>
      </w:r>
      <w:r>
        <w:rPr>
          <w:u w:val="single"/>
        </w:rPr>
        <w:t xml:space="preserve">9A.46.020 or</w:t>
      </w:r>
      <w:r>
        <w:rPr/>
        <w:t xml:space="preserve"> 9A.90.120 who is a target for threats or harassment prohibited under RCW </w:t>
      </w:r>
      <w:r>
        <w:rPr>
          <w:u w:val="single"/>
        </w:rPr>
        <w:t xml:space="preserve">9A.46.020 or</w:t>
      </w:r>
      <w:r>
        <w:rPr/>
        <w:t xml:space="preserve"> 9A.90.120(2)(b) (iii) or (iv),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(d) the safety of any person as described in subsection (1)(a)(i)(D) of this section who is a target for threats or harassment, or any family members residing with such person,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02/22/2024</w:t>
      </w:r>
    </w:p>
    <w:p>
      <w:pPr>
        <w:spacing w:before="0" w:after="0" w:line="408" w:lineRule="exact"/>
        <w:ind w:left="0" w:right="0" w:firstLine="576"/>
        <w:jc w:val="left"/>
      </w:pPr>
      <w:r>
        <w:rPr/>
        <w:t xml:space="preserve">On page 1, line 1 of the title, after "harassment;" strike the remainder of the title and insert "amending RCW 9A.46.020; reenacting and amending RCW 40.24.030;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f79978816432a" /></Relationships>
</file>