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607f6d524e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S3112.1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18, after "individual" insert "at least 18 years old"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definition of gender affirming treatment to mean treatment provided to individuals who are at least 18 years 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f6c75d7dd4279" /></Relationships>
</file>