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16da29c5744cb5"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RIVE</w:t>
        </w:r>
      </w:r>
      <w:r>
        <w:rPr>
          <w:b/>
        </w:rPr>
        <w:t xml:space="preserve"> </w:t>
        <w:r>
          <w:rPr/>
          <w:t xml:space="preserve">S5654.1</w:t>
        </w:r>
      </w:r>
      <w:r>
        <w:rPr>
          <w:b/>
        </w:rPr>
        <w:t xml:space="preserve"> - NOT FOR FLOOR USE</w:t>
      </w:r>
    </w:p>
    <w:p>
      <w:pPr>
        <w:ind w:left="0" w:right="0" w:firstLine="576"/>
      </w:pPr>
    </w:p>
    <w:p>
      <w:pPr>
        <w:spacing w:before="480" w:after="0" w:line="408" w:lineRule="exact"/>
      </w:pPr>
      <w:r>
        <w:rPr>
          <w:b/>
          <w:u w:val="single"/>
        </w:rPr>
        <w:t xml:space="preserve">ESHB 1493</w:t>
      </w:r>
      <w:r>
        <w:t xml:space="preserve"> -</w:t>
      </w:r>
      <w:r>
        <w:t xml:space="preserve"> </w:t>
        <w:t xml:space="preserve">S AMD TO TRAN COMM AMD (S-5448.1/24)</w:t>
      </w:r>
      <w:r>
        <w:t xml:space="preserve"> </w:t>
      </w:r>
      <w:r>
        <w:rPr>
          <w:b/>
        </w:rPr>
        <w:t xml:space="preserve">861</w:t>
      </w:r>
    </w:p>
    <w:p>
      <w:pPr>
        <w:spacing w:before="0" w:after="0" w:line="408" w:lineRule="exact"/>
        <w:ind w:left="0" w:right="0" w:firstLine="576"/>
        <w:jc w:val="left"/>
      </w:pPr>
      <w:r>
        <w:rPr/>
        <w:t xml:space="preserve">By Senator Rivers</w:t>
      </w:r>
    </w:p>
    <w:p>
      <w:pPr>
        <w:jc w:val="right"/>
      </w:pPr>
      <w:r>
        <w:rPr>
          <w:b/>
        </w:rPr>
        <w:t xml:space="preserve">WITHDRAWN 02/29/2024</w:t>
      </w:r>
    </w:p>
    <w:p>
      <w:pPr>
        <w:spacing w:before="0" w:after="0" w:line="408" w:lineRule="exact"/>
        <w:ind w:left="0" w:right="0" w:firstLine="576"/>
        <w:jc w:val="left"/>
      </w:pPr>
      <w:r>
        <w:rPr/>
        <w:t xml:space="preserve">On page 78,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33</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department shall create and issue license plates, for display at the front and rear of a motor vehicle, available for persons convicted of a violation of RCW 46.61.502 or 46.61.504 or an equivalent local ordinance. Both front and rear license plates shall be fluorescent yellow but otherwise conform to the standards described within this chapter. If the vehicle is a motorcycle or moped, only one vehicle license number plate shall be issued.</w:t>
      </w:r>
    </w:p>
    <w:p>
      <w:pPr>
        <w:spacing w:before="0" w:after="0" w:line="408" w:lineRule="exact"/>
        <w:ind w:left="0" w:right="0" w:firstLine="576"/>
        <w:jc w:val="left"/>
      </w:pPr>
      <w:r>
        <w:rPr/>
        <w:t xml:space="preserve">(2) A person issued a license plate under subsection (1) of this section is responsible for any fees and taxes required by law. Such fees shall be deposited in the motor vehicle fund.</w:t>
      </w:r>
    </w:p>
    <w:p>
      <w:pPr>
        <w:spacing w:before="0" w:after="0" w:line="408" w:lineRule="exact"/>
        <w:ind w:left="0" w:right="0" w:firstLine="576"/>
        <w:jc w:val="left"/>
      </w:pPr>
      <w:r>
        <w:rPr/>
        <w:t xml:space="preserve">(3) The state may seek restitution for the costs associated with obtaining and issuing a license plate under subsection (1) of this section to a person required to display a fluorescent yellow license plate pursuant to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require that, after any applicable period of suspension, revocation, or denial of driving privileges, a person may drive only a motor vehicle equipped with fluorescent yellow license plates as described in section 33 of this act if the person is convicted of a violation of RCW 46.61.502 or 46.61.504 or an equivalent local ordinance.</w:t>
      </w:r>
    </w:p>
    <w:p>
      <w:pPr>
        <w:spacing w:before="0" w:after="0" w:line="408" w:lineRule="exact"/>
        <w:ind w:left="0" w:right="0" w:firstLine="576"/>
        <w:jc w:val="left"/>
      </w:pPr>
      <w:r>
        <w:rPr/>
        <w:t xml:space="preserve">(2) The display of fluorescent yellow license plates is not necessary on vehicles owned by a person's employer and driven as a requirement of employment during working hours.</w:t>
      </w:r>
    </w:p>
    <w:p>
      <w:pPr>
        <w:spacing w:before="0" w:after="0" w:line="408" w:lineRule="exact"/>
        <w:ind w:left="0" w:right="0" w:firstLine="576"/>
        <w:jc w:val="left"/>
      </w:pPr>
      <w:r>
        <w:rPr/>
        <w:t xml:space="preserve">(3) The period of time of the restriction under this section is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person who is restricted to the use of a motor vehicle equipped with fluorescent yellow license plates and who knowingly disguises or obscures the color of the license plates is guilty of a gross misdemeanor."</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78, line 18, after "10.05 RCW;" insert "adding a new section to chapter 46.16A RCW; adding new sections to chapter 46.20 RCW;"</w:t>
      </w:r>
    </w:p>
    <w:p>
      <w:pPr>
        <w:spacing w:before="0" w:after="0" w:line="408" w:lineRule="exact"/>
        <w:ind w:left="0" w:right="0" w:firstLine="576"/>
        <w:jc w:val="left"/>
      </w:pPr>
      <w:r>
        <w:rPr>
          <w:u w:val="single"/>
        </w:rPr>
        <w:t xml:space="preserve">EFFECT:</w:t>
      </w:r>
      <w:r>
        <w:rPr/>
        <w:t xml:space="preserve"> (1) Requires the department of licensing to create a fluorescent yellow license plate for persons convicted of a gross misdemeanor DUI or PC offense or an equivalent local ordinance.</w:t>
      </w:r>
    </w:p>
    <w:p>
      <w:pPr>
        <w:spacing w:before="0" w:after="0" w:line="408" w:lineRule="exact"/>
        <w:ind w:left="0" w:right="0" w:firstLine="576"/>
        <w:jc w:val="left"/>
      </w:pPr>
      <w:r>
        <w:rPr/>
        <w:t xml:space="preserve">(2) Requires persons convicted of a gross misdemeanor DUI or PC offense to drive only a motor vehicle equipped with fluorescent yellow license plates, with some exceptions, for one year.</w:t>
      </w:r>
    </w:p>
    <w:p>
      <w:pPr>
        <w:spacing w:before="0" w:after="0" w:line="408" w:lineRule="exact"/>
        <w:ind w:left="0" w:right="0" w:firstLine="576"/>
        <w:jc w:val="left"/>
      </w:pPr>
      <w:r>
        <w:rPr/>
        <w:t xml:space="preserve">(3) Provides that a person issued a fluorescent yellow license plate is responsible for any associated fees and taxes as required by law.</w:t>
      </w:r>
    </w:p>
    <w:p>
      <w:pPr>
        <w:spacing w:before="0" w:after="0" w:line="408" w:lineRule="exact"/>
        <w:ind w:left="0" w:right="0" w:firstLine="576"/>
        <w:jc w:val="left"/>
      </w:pPr>
      <w:r>
        <w:rPr/>
        <w:t xml:space="preserve">(4) Provides that the state may seek restitution for costs associated with obtaining and issuing a fluorescent yellow license plate.</w:t>
      </w:r>
    </w:p>
    <w:p>
      <w:pPr>
        <w:spacing w:before="0" w:after="0" w:line="408" w:lineRule="exact"/>
        <w:ind w:left="0" w:right="0" w:firstLine="576"/>
        <w:jc w:val="left"/>
      </w:pPr>
      <w:r>
        <w:rPr/>
        <w:t xml:space="preserve">(5) Establishes that a person restricted to the use of a motor vehicle equipped with fluorescent yellow license plates who knowingly disguises or obscures the color of the license plates is guilty of a gross misdemeanor.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dff0a157640f4" /></Relationships>
</file>