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ec40ffb7945fe" /></Relationships>
</file>

<file path=word/document.xml><?xml version="1.0" encoding="utf-8"?>
<w:document xmlns:w="http://schemas.openxmlformats.org/wordprocessingml/2006/main">
  <w:body>
    <w:p>
      <w:r>
        <w:rPr>
          <w:b/>
        </w:rPr>
        <w:r>
          <w:rPr/>
          <w:t xml:space="preserve">1510-S.E</w:t>
        </w:r>
      </w:r>
      <w:r>
        <w:rPr>
          <w:b/>
        </w:rPr>
        <w:t xml:space="preserve"> </w:t>
        <w:t xml:space="preserve">AMS</w:t>
      </w:r>
      <w:r>
        <w:rPr>
          <w:b/>
        </w:rPr>
        <w:t xml:space="preserve"> </w:t>
        <w:r>
          <w:rPr/>
          <w:t xml:space="preserve">ENGR</w:t>
        </w:r>
      </w:r>
      <w:r>
        <w:rPr>
          <w:b/>
        </w:rPr>
        <w:t xml:space="preserve"> </w:t>
        <w:r>
          <w:rPr/>
          <w:t xml:space="preserve">S5550.E</w:t>
        </w:r>
      </w:r>
      <w:r>
        <w:rPr>
          <w:b/>
        </w:rPr>
        <w:t xml:space="preserve"> - NOT FOR FLOOR USE</w:t>
      </w:r>
    </w:p>
    <w:p>
      <w:pPr>
        <w:ind w:left="0" w:right="0" w:firstLine="576"/>
      </w:pPr>
    </w:p>
    <w:p>
      <w:pPr>
        <w:spacing w:before="480" w:after="0" w:line="408" w:lineRule="exact"/>
      </w:pPr>
      <w:r>
        <w:rPr>
          <w:b/>
          <w:u w:val="single"/>
        </w:rPr>
        <w:t xml:space="preserve">ESHB 1510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2025, 30 percent of the revenue of the state tax imposed pursuant to RCW 82.08.020(1) on each retail sale occurring at a qualified facility pursuant to this chapter must be deposited into the community preservation and development authority account under RCW 43.167.040. For fiscal year 2026, the maximum amount to be deposited to the account is $3,000,000. For each fiscal year thereafter, the maximum amount to be deposited to the account must be adjusted based on the consumer price index that is published by November 15th of the previous year for the most recent 12-month period. The adjusted maximum amount must be rounded to the nearest $1,000.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state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(b) "Qualified facility" means a facility located in a county with a community preservation and development authority that: (i) Has a seating capacity of at least 68,000 fixed seats in an open-air stadium and has related event space of at least 300,000 square feet; or (ii)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2036."</w:t>
      </w:r>
    </w:p>
    <w:p>
      <w:pPr>
        <w:spacing w:before="480" w:after="0" w:line="408" w:lineRule="exact"/>
      </w:pPr>
      <w:r>
        <w:rPr>
          <w:b/>
          <w:u w:val="single"/>
        </w:rPr>
        <w:t xml:space="preserve">ESHB 1510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3 of the title, after "43.167.060;" strike the remainder of the title and insert "adding a new section to chapter 82.08 RCW; adding a new section to chapter 82.12 RCW; adding new sections to chapter 43.167 RCW;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eb4597e7048fc" /></Relationships>
</file>