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de646a3bc24591" /></Relationships>
</file>

<file path=word/document.xml><?xml version="1.0" encoding="utf-8"?>
<w:document xmlns:w="http://schemas.openxmlformats.org/wordprocessingml/2006/main">
  <w:body>
    <w:p>
      <w:r>
        <w:rPr>
          <w:b/>
        </w:rPr>
        <w:r>
          <w:rPr/>
          <w:t xml:space="preserve">1717-S</w:t>
        </w:r>
      </w:r>
      <w:r>
        <w:rPr>
          <w:b/>
        </w:rPr>
        <w:t xml:space="preserve"> </w:t>
        <w:t xml:space="preserve">AMS</w:t>
      </w:r>
      <w:r>
        <w:rPr>
          <w:b/>
        </w:rPr>
        <w:t xml:space="preserve"> </w:t>
        <w:r>
          <w:rPr/>
          <w:t xml:space="preserve">BFGT</w:t>
        </w:r>
      </w:r>
      <w:r>
        <w:rPr>
          <w:b/>
        </w:rPr>
        <w:t xml:space="preserve"> </w:t>
        <w:r>
          <w:rPr/>
          <w:t xml:space="preserve">S2395.2</w:t>
        </w:r>
      </w:r>
      <w:r>
        <w:rPr>
          <w:b/>
        </w:rPr>
        <w:t xml:space="preserve"> - NOT FOR FLOOR USE</w:t>
      </w:r>
    </w:p>
    <w:p>
      <w:pPr>
        <w:ind w:left="0" w:right="0" w:firstLine="576"/>
      </w:pPr>
    </w:p>
    <w:p>
      <w:pPr>
        <w:spacing w:before="480" w:after="0" w:line="408" w:lineRule="exact"/>
      </w:pPr>
      <w:r>
        <w:rPr>
          <w:b/>
          <w:u w:val="single"/>
        </w:rPr>
        <w:t xml:space="preserve">SHB 1717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Business, Financial Services, Gaming &amp; Trade</w:t>
      </w:r>
    </w:p>
    <w:p>
      <w:pPr>
        <w:jc w:val="right"/>
      </w:pPr>
      <w:r>
        <w:rPr>
          <w:b/>
        </w:rPr>
        <w:t xml:space="preserve">NOT CONSIDERED 05/17/2023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associate development organizations are critical to Washington state's economic success. Associate development organizations consist of 34 regional organizations servicing all of Washington's 39 counties, underpinning Washington state's economic development programs and initiatives across the state. With a mission of confidential and client-based economic development, associate development organizations enhance economic development service delivery and results statewide through public-private and state-local partnerships.</w:t>
      </w:r>
    </w:p>
    <w:p>
      <w:pPr>
        <w:spacing w:before="0" w:after="0" w:line="408" w:lineRule="exact"/>
        <w:ind w:left="0" w:right="0" w:firstLine="576"/>
        <w:jc w:val="left"/>
      </w:pPr>
      <w:r>
        <w:rPr/>
        <w:t xml:space="preserve">Therefore, the legislature intends by this act to establish a competitive grant program to support innovation, sustainability, partnerships, and equity at associate development organizations with the goal of growing jobs, expanding existing firms, recruiting new businesses, and supporting an equitable economy and inclusive economic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department shall establish an annual competitive grant program to support and catalyze initiatives to foster innovation, sustainability, partnerships, and equity at associate development organizations. The department shall develop grant award criteria with relevant stakeholders and award funding based on initiatives that are aligned with its work and priorities. Awards must be given equitably across the state.</w:t>
      </w:r>
    </w:p>
    <w:p>
      <w:pPr>
        <w:spacing w:before="0" w:after="0" w:line="408" w:lineRule="exact"/>
        <w:ind w:left="0" w:right="0" w:firstLine="576"/>
        <w:jc w:val="left"/>
      </w:pPr>
      <w:r>
        <w:rPr/>
        <w:t xml:space="preserve">(2) Grant recipients must provide the following information in their annual reports to the department, as required under RCW 43.330.082:</w:t>
      </w:r>
    </w:p>
    <w:p>
      <w:pPr>
        <w:spacing w:before="0" w:after="0" w:line="408" w:lineRule="exact"/>
        <w:ind w:left="0" w:right="0" w:firstLine="576"/>
        <w:jc w:val="left"/>
      </w:pPr>
      <w:r>
        <w:rPr/>
        <w:t xml:space="preserve">(a) Data on the use of the grant funds;</w:t>
      </w:r>
    </w:p>
    <w:p>
      <w:pPr>
        <w:spacing w:before="0" w:after="0" w:line="408" w:lineRule="exact"/>
        <w:ind w:left="0" w:right="0" w:firstLine="576"/>
        <w:jc w:val="left"/>
      </w:pPr>
      <w:r>
        <w:rPr/>
        <w:t xml:space="preserve">(b) Information on how the associate development organization fosters equity, delivers inclusive economic development, and addresses equity gaps in their communities; and</w:t>
      </w:r>
    </w:p>
    <w:p>
      <w:pPr>
        <w:spacing w:before="0" w:after="0" w:line="408" w:lineRule="exact"/>
        <w:ind w:left="0" w:right="0" w:firstLine="576"/>
        <w:jc w:val="left"/>
      </w:pPr>
      <w:r>
        <w:rPr/>
        <w:t xml:space="preserve">(c) Certain demographic data of the businesses and entrepreneurs served including, but not limited to, the number of businesses and entrepreneurs served that are certified by the office of minority and women's business enterprises under chapter 39.19 RCW and businesses and entrepreneurs not yet certified but that self-report as meeting the requirements of certification.</w:t>
      </w:r>
    </w:p>
    <w:p>
      <w:pPr>
        <w:spacing w:before="0" w:after="0" w:line="408" w:lineRule="exact"/>
        <w:ind w:left="0" w:right="0" w:firstLine="576"/>
        <w:jc w:val="left"/>
      </w:pPr>
      <w:r>
        <w:rPr/>
        <w:t xml:space="preserve">(3) In order to receive grant funds, the governing boards of associate development organizations must perform direct and meaningful oversight and monitoring of the organizations' financial activities to safeguard public resources.</w:t>
      </w:r>
    </w:p>
    <w:p>
      <w:pPr>
        <w:spacing w:before="0" w:after="0" w:line="408" w:lineRule="exact"/>
        <w:ind w:left="0" w:right="0" w:firstLine="576"/>
        <w:jc w:val="left"/>
      </w:pPr>
      <w:r>
        <w:rPr/>
        <w:t xml:space="preserve">(4) Beginning December 31, 2026, the department must include information on grant award funding and use in its report to the legislature on associate development organizations contracts.</w:t>
      </w:r>
    </w:p>
    <w:p>
      <w:pPr>
        <w:spacing w:before="0" w:after="0" w:line="408" w:lineRule="exact"/>
        <w:ind w:left="0" w:right="0" w:firstLine="576"/>
        <w:jc w:val="left"/>
      </w:pPr>
      <w:r>
        <w:rPr/>
        <w:t xml:space="preserve">(5) No matching funds shall be required for participation in the grant program.</w:t>
      </w:r>
    </w:p>
    <w:p>
      <w:pPr>
        <w:spacing w:before="0" w:after="0" w:line="408" w:lineRule="exact"/>
        <w:ind w:left="0" w:right="0" w:firstLine="576"/>
        <w:jc w:val="left"/>
      </w:pPr>
      <w:r>
        <w:rPr/>
        <w:t xml:space="preserve">(6) The department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associate development organization innovation, sustainability, partnerships, and equity grant account is created in the state treasury. Moneys in the account may be spent only after appropriation. Revenues to the account consist of appropriations by the legislature, private contributions, and all other sources deposited in the account. Expenditures from the account may be used only for an annual grant to associate development organizations to support and catalyze initiatives to foster innovation, sustainability, partnerships, and equity."</w:t>
      </w:r>
    </w:p>
    <w:p>
      <w:pPr>
        <w:spacing w:before="480" w:after="0" w:line="408" w:lineRule="exact"/>
      </w:pPr>
      <w:r>
        <w:rPr>
          <w:b/>
          <w:u w:val="single"/>
        </w:rPr>
        <w:t xml:space="preserve">SHB 1717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Business, Financial Services, Gaming &amp; Trade</w:t>
      </w:r>
    </w:p>
    <w:p>
      <w:pPr>
        <w:jc w:val="right"/>
      </w:pPr>
      <w:r>
        <w:rPr>
          <w:b/>
        </w:rPr>
        <w:t xml:space="preserve">NOT CONSIDERED 05/17/2023</w:t>
      </w:r>
    </w:p>
    <w:p>
      <w:pPr>
        <w:spacing w:before="0" w:after="0" w:line="408" w:lineRule="exact"/>
        <w:ind w:left="0" w:right="0" w:firstLine="576"/>
        <w:jc w:val="left"/>
      </w:pPr>
      <w:r>
        <w:rPr/>
        <w:t xml:space="preserve">On page 1, line 2 of the title, after "organizations;" strike the remainder of the title and insert "adding new sections to chapter 43.330 RCW; and creating a new section."</w:t>
      </w:r>
    </w:p>
    <w:p>
      <w:pPr>
        <w:spacing w:before="0" w:after="0" w:line="408" w:lineRule="exact"/>
        <w:ind w:left="0" w:right="0" w:firstLine="576"/>
        <w:jc w:val="left"/>
      </w:pPr>
      <w:r>
        <w:rPr>
          <w:u w:val="single"/>
        </w:rPr>
        <w:t xml:space="preserve">EFFECT:</w:t>
      </w:r>
      <w:r>
        <w:rPr/>
        <w:t xml:space="preserve"> (1) Requires grant recipients to provide certain information in their annual reports to the department on:</w:t>
      </w:r>
    </w:p>
    <w:p>
      <w:pPr>
        <w:spacing w:before="0" w:after="0" w:line="408" w:lineRule="exact"/>
        <w:ind w:left="0" w:right="0" w:firstLine="576"/>
        <w:jc w:val="left"/>
      </w:pPr>
      <w:r>
        <w:rPr/>
        <w:t xml:space="preserve">(a) How the associate development organization fosters equity, delivers inclusive economic development, and addresses equity gaps in their communities; and</w:t>
      </w:r>
    </w:p>
    <w:p>
      <w:pPr>
        <w:spacing w:before="0" w:after="0" w:line="408" w:lineRule="exact"/>
        <w:ind w:left="0" w:right="0" w:firstLine="576"/>
        <w:jc w:val="left"/>
      </w:pPr>
      <w:r>
        <w:rPr/>
        <w:t xml:space="preserve">(b) Certain demographic data of the businesses and entrepreneurs served including, but not limited to, the number of businesses and entrepreneurs served that are certified by the office of minority and women's business enterprises under chapter 39.19 RCW and businesses and entrepreneurs not yet certified but that self-report as meeting the requirements of certification;</w:t>
      </w:r>
    </w:p>
    <w:p>
      <w:pPr>
        <w:spacing w:before="0" w:after="0" w:line="408" w:lineRule="exact"/>
        <w:ind w:left="0" w:right="0" w:firstLine="576"/>
        <w:jc w:val="left"/>
      </w:pPr>
      <w:r>
        <w:rPr/>
        <w:t xml:space="preserve">(2) Requires governing boards of associate development organizations perform direct and meaningful oversight and monitoring of the organizations' financial activities to safeguard public resources in order to receive grant funds; and</w:t>
      </w:r>
    </w:p>
    <w:p>
      <w:pPr>
        <w:spacing w:before="0" w:after="0" w:line="408" w:lineRule="exact"/>
        <w:ind w:left="0" w:right="0" w:firstLine="576"/>
        <w:jc w:val="left"/>
      </w:pPr>
      <w:r>
        <w:rPr/>
        <w:t xml:space="preserve">(3) Establishes that no matching funds are required to participate in the grant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953a89d5f24b49" /></Relationships>
</file>