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b9ef1b24c4868" /></Relationships>
</file>

<file path=word/document.xml><?xml version="1.0" encoding="utf-8"?>
<w:document xmlns:w="http://schemas.openxmlformats.org/wordprocessingml/2006/main">
  <w:body>
    <w:p>
      <w:r>
        <w:rPr>
          <w:b/>
        </w:rPr>
        <w:r>
          <w:rPr/>
          <w:t xml:space="preserve">1762-S2</w:t>
        </w:r>
      </w:r>
      <w:r>
        <w:rPr>
          <w:b/>
        </w:rPr>
        <w:t xml:space="preserve"> </w:t>
        <w:t xml:space="preserve">AMS</w:t>
      </w:r>
      <w:r>
        <w:rPr>
          <w:b/>
        </w:rPr>
        <w:t xml:space="preserve"> </w:t>
        <w:r>
          <w:rPr/>
          <w:t xml:space="preserve">ENGR</w:t>
        </w:r>
      </w:r>
      <w:r>
        <w:rPr>
          <w:b/>
        </w:rPr>
        <w:t xml:space="preserve"> </w:t>
        <w:r>
          <w:rPr/>
          <w:t xml:space="preserve">S2575.E</w:t>
        </w:r>
      </w:r>
      <w:r>
        <w:rPr>
          <w:b/>
        </w:rPr>
        <w:t xml:space="preserve"> - NOT FOR FLOOR USE</w:t>
      </w:r>
    </w:p>
    <w:p>
      <w:pPr>
        <w:ind w:left="0" w:right="0" w:firstLine="576"/>
      </w:pPr>
    </w:p>
    <w:p>
      <w:pPr>
        <w:spacing w:before="480" w:after="0" w:line="408" w:lineRule="exact"/>
      </w:pPr>
      <w:r>
        <w:rPr>
          <w:b/>
          <w:u w:val="single"/>
        </w:rPr>
        <w:t xml:space="preserve">2SHB 1762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500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 but does not include 493130 for farm product warehousing and storage and 493120 for refrigerated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 or</w:t>
      </w:r>
    </w:p>
    <w:p>
      <w:pPr>
        <w:spacing w:before="0" w:after="0" w:line="408" w:lineRule="exact"/>
        <w:ind w:left="0" w:right="0" w:firstLine="576"/>
        <w:jc w:val="left"/>
      </w:pPr>
      <w:r>
        <w:rPr/>
        <w:t xml:space="preserve">(d) 454110 for electronic shopping and mail-order houses.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a preponderance of the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closure letter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For complaints filed under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(6) Upon receiving a complaint, the department may request or subpoena the records of the warehouse distribution center.</w:t>
      </w:r>
    </w:p>
    <w:p>
      <w:pPr>
        <w:spacing w:before="0" w:after="0" w:line="408" w:lineRule="exact"/>
        <w:ind w:left="0" w:right="0" w:firstLine="576"/>
        <w:jc w:val="left"/>
      </w:pPr>
      <w:r>
        <w:rPr/>
        <w:t xml:space="preserve">(7)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80" w:after="0" w:line="408" w:lineRule="exact"/>
      </w:pPr>
      <w:r>
        <w:rPr>
          <w:b/>
          <w:u w:val="single"/>
        </w:rPr>
        <w:t xml:space="preserve">2SHB 1762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04/11/2023</w:t>
      </w:r>
    </w:p>
    <w:p>
      <w:pPr>
        <w:spacing w:before="0" w:after="0" w:line="408" w:lineRule="exact"/>
        <w:ind w:left="0" w:right="0" w:firstLine="576"/>
        <w:jc w:val="left"/>
      </w:pPr>
      <w:r>
        <w:rPr/>
        <w:t xml:space="preserve">On page 1, line 1 of the title, after "warehouses;" strike the remainder of the title and insert "adding a new chapter to Title 49 RCW; prescribing penalties;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e1c8b495b4733" /></Relationships>
</file>