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d53874d894e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1998-S.E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S5291.1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1998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  <w:r>
        <w:rPr>
          <w:b/>
        </w:rPr>
        <w:t xml:space="preserve">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28, after "for" strike "utility connections" and insert "sewer connections, unless the city or county makes a finding, based on facts, that the connection fees should exceed the one-half threshold"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 city or county may not treat a sleeping unit in co-living housing as more than one-half of a dwelling unit for purposes of calculating fees for sewer connections, rather than utility connections, unless the city or county makes a finding, based on facts, that the connection fees should exceed the one-half threshold.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63521404c48eb" /></Relationships>
</file>