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322e86683429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S5327.2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secured (i)</w:t>
      </w:r>
      <w:r>
        <w:rPr/>
        <w:t xml:space="preserve">" strike all material through "</w:t>
      </w:r>
      <w:r>
        <w:rPr>
          <w:u w:val="single"/>
        </w:rPr>
        <w:t xml:space="preserve">(ii)</w:t>
      </w:r>
      <w:r>
        <w:rPr/>
        <w:t xml:space="preserve">" on line 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13, after "</w:t>
      </w:r>
      <w:r>
        <w:rPr>
          <w:u w:val="single"/>
        </w:rPr>
        <w:t xml:space="preserve">or</w:t>
      </w:r>
      <w:r>
        <w:rPr/>
        <w:t xml:space="preserve">" strike "</w:t>
      </w:r>
      <w:r>
        <w:rPr>
          <w:u w:val="single"/>
        </w:rPr>
        <w:t xml:space="preserve">(iii)</w:t>
      </w:r>
      <w:r>
        <w:rPr/>
        <w:t xml:space="preserve">" and insert "</w:t>
      </w:r>
      <w:r>
        <w:rPr>
          <w:u w:val="single"/>
        </w:rPr>
        <w:t xml:space="preserve">(ii)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for dealers to store firearms in a locked fireproof safe or vault outside of business hours, while retaining the requirement for firearms to be secured in a room or building that meets all requirements specified in the bill or in a secured and locked area under the dealer's control while the dealer is conducting business at a temporary location.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44e65d398417d" /></Relationships>
</file>